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D5A" w:rsidRDefault="00E41D5A" w:rsidP="00E41D5A">
      <w:pPr>
        <w:ind w:leftChars="200" w:left="640"/>
        <w:jc w:val="center"/>
        <w:rPr>
          <w:rFonts w:ascii="方正小标宋简体" w:eastAsia="方正小标宋简体" w:hAnsi="Calibri" w:hint="eastAsia"/>
          <w:color w:val="FF0000"/>
          <w:spacing w:val="240"/>
          <w:sz w:val="82"/>
          <w:szCs w:val="82"/>
        </w:rPr>
      </w:pPr>
    </w:p>
    <w:p w:rsidR="00E41D5A" w:rsidRDefault="00E41D5A" w:rsidP="00E41D5A">
      <w:pPr>
        <w:jc w:val="left"/>
        <w:rPr>
          <w:rFonts w:ascii="方正小标宋简体" w:eastAsia="方正小标宋简体" w:hint="eastAsia"/>
          <w:bCs/>
          <w:color w:val="FF0000"/>
          <w:spacing w:val="-34"/>
          <w:sz w:val="78"/>
          <w:szCs w:val="78"/>
        </w:rPr>
      </w:pPr>
      <w:r w:rsidRPr="00BD4168">
        <w:rPr>
          <w:rFonts w:ascii="方正小标宋简体" w:eastAsia="方正小标宋简体" w:hint="eastAsia"/>
          <w:bCs/>
          <w:color w:val="FF0000"/>
          <w:spacing w:val="-34"/>
          <w:sz w:val="78"/>
          <w:szCs w:val="78"/>
        </w:rPr>
        <w:t xml:space="preserve">河 海 大 </w:t>
      </w:r>
      <w:r w:rsidRPr="00BD4168">
        <w:rPr>
          <w:rFonts w:ascii="方正小标宋简体" w:eastAsia="方正小标宋简体" w:hAnsi="宋体" w:cs="宋体" w:hint="eastAsia"/>
          <w:bCs/>
          <w:color w:val="FF0000"/>
          <w:spacing w:val="-34"/>
          <w:sz w:val="78"/>
          <w:szCs w:val="78"/>
        </w:rPr>
        <w:t>学</w:t>
      </w:r>
      <w:r w:rsidRPr="00BD4168">
        <w:rPr>
          <w:rFonts w:ascii="方正小标宋简体" w:eastAsia="方正小标宋简体" w:hint="eastAsia"/>
          <w:bCs/>
          <w:color w:val="FF0000"/>
          <w:spacing w:val="-34"/>
          <w:sz w:val="78"/>
          <w:szCs w:val="78"/>
        </w:rPr>
        <w:t xml:space="preserve"> 部 </w:t>
      </w:r>
      <w:r w:rsidRPr="00BD4168">
        <w:rPr>
          <w:rFonts w:ascii="方正小标宋简体" w:eastAsia="方正小标宋简体" w:hAnsi="宋体" w:cs="宋体" w:hint="eastAsia"/>
          <w:bCs/>
          <w:color w:val="FF0000"/>
          <w:spacing w:val="-34"/>
          <w:sz w:val="78"/>
          <w:szCs w:val="78"/>
        </w:rPr>
        <w:t>门</w:t>
      </w:r>
      <w:r w:rsidRPr="00BD4168">
        <w:rPr>
          <w:rFonts w:ascii="方正小标宋简体" w:eastAsia="方正小标宋简体" w:hint="eastAsia"/>
          <w:bCs/>
          <w:color w:val="FF0000"/>
          <w:spacing w:val="-34"/>
          <w:sz w:val="78"/>
          <w:szCs w:val="78"/>
        </w:rPr>
        <w:t xml:space="preserve"> 文 件</w:t>
      </w:r>
    </w:p>
    <w:p w:rsidR="00E41D5A" w:rsidRDefault="00E41D5A" w:rsidP="00E41D5A">
      <w:pPr>
        <w:spacing w:afterLines="50" w:after="120" w:line="480" w:lineRule="exact"/>
        <w:jc w:val="center"/>
        <w:rPr>
          <w:rFonts w:ascii="仿宋_GB2312" w:eastAsia="仿宋_GB2312" w:hAnsi="华文中宋" w:hint="eastAsia"/>
          <w:bCs/>
        </w:rPr>
      </w:pPr>
    </w:p>
    <w:p w:rsidR="00E41D5A" w:rsidRDefault="00E41D5A" w:rsidP="00E41D5A">
      <w:pPr>
        <w:spacing w:afterLines="50" w:after="120" w:line="480" w:lineRule="exact"/>
        <w:jc w:val="center"/>
        <w:rPr>
          <w:rFonts w:ascii="宋体"/>
          <w:spacing w:val="20"/>
        </w:rPr>
      </w:pPr>
      <w:r>
        <w:rPr>
          <w:rFonts w:ascii="仿宋_GB2312" w:eastAsia="仿宋_GB2312" w:hAnsi="华文中宋" w:hint="eastAsia"/>
          <w:bCs/>
        </w:rPr>
        <w:t>河海</w:t>
      </w:r>
      <w:proofErr w:type="gramStart"/>
      <w:r>
        <w:rPr>
          <w:rFonts w:ascii="仿宋_GB2312" w:eastAsia="仿宋_GB2312" w:hAnsi="华文中宋" w:hint="eastAsia"/>
          <w:bCs/>
        </w:rPr>
        <w:t>研</w:t>
      </w:r>
      <w:proofErr w:type="gramEnd"/>
      <w:r>
        <w:rPr>
          <w:rFonts w:ascii="仿宋_GB2312" w:eastAsia="仿宋_GB2312" w:hAnsi="华文中宋" w:hint="eastAsia"/>
          <w:bCs/>
        </w:rPr>
        <w:t xml:space="preserve"> [20</w:t>
      </w:r>
      <w:r>
        <w:rPr>
          <w:rFonts w:ascii="仿宋_GB2312" w:eastAsia="仿宋_GB2312" w:hAnsi="华文中宋"/>
          <w:bCs/>
        </w:rPr>
        <w:t>1</w:t>
      </w:r>
      <w:r>
        <w:rPr>
          <w:rFonts w:ascii="仿宋_GB2312" w:eastAsia="仿宋_GB2312" w:hAnsi="华文中宋" w:hint="eastAsia"/>
          <w:bCs/>
        </w:rPr>
        <w:t>7] 2号</w:t>
      </w:r>
    </w:p>
    <w:p w:rsidR="00580D29" w:rsidRPr="00E41D5A" w:rsidRDefault="00445F51" w:rsidP="00E41D5A">
      <w:pPr>
        <w:snapToGrid w:val="0"/>
        <w:spacing w:line="560" w:lineRule="exact"/>
        <w:rPr>
          <w:rFonts w:ascii="宋体" w:hAnsi="宋体"/>
          <w:sz w:val="24"/>
        </w:rPr>
      </w:pPr>
      <w:r>
        <w:rPr>
          <w:rFonts w:ascii="宋体" w:hint="eastAsia"/>
          <w:b/>
          <w:color w:val="FFFFFF" w:themeColor="background1"/>
          <w:sz w:val="72"/>
        </w:rPr>
        <w:t xml:space="preserve">大 学 部 门 文 </w:t>
      </w:r>
      <w:r w:rsidR="00E41D5A">
        <w:rPr>
          <w:rFonts w:ascii="仿宋_GB2312" w:eastAsia="仿宋_GB2312"/>
          <w:noProof/>
          <w:color w:val="FF0000"/>
          <w:sz w:val="20"/>
        </w:rPr>
        <mc:AlternateContent>
          <mc:Choice Requires="wps">
            <w:drawing>
              <wp:anchor distT="0" distB="0" distL="114300" distR="114300" simplePos="0" relativeHeight="251660288" behindDoc="0" locked="0" layoutInCell="1" allowOverlap="1" wp14:anchorId="24D32DC8" wp14:editId="549011CB">
                <wp:simplePos x="0" y="0"/>
                <wp:positionH relativeFrom="column">
                  <wp:posOffset>-182880</wp:posOffset>
                </wp:positionH>
                <wp:positionV relativeFrom="paragraph">
                  <wp:posOffset>155575</wp:posOffset>
                </wp:positionV>
                <wp:extent cx="5943600" cy="0"/>
                <wp:effectExtent l="7620" t="12700" r="1143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2.25pt" to="453.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" strokecolor="red"/>
            </w:pict>
          </mc:Fallback>
        </mc:AlternateContent>
      </w:r>
      <w:r w:rsidR="00E41D5A">
        <w:rPr>
          <w:rFonts w:ascii="仿宋_GB2312" w:eastAsia="仿宋_GB2312"/>
          <w:noProof/>
          <w:color w:val="FF0000"/>
          <w:sz w:val="20"/>
        </w:rPr>
        <mc:AlternateContent>
          <mc:Choice Requires="wps">
            <w:drawing>
              <wp:anchor distT="0" distB="0" distL="114300" distR="114300" simplePos="0" relativeHeight="251659264" behindDoc="0" locked="0" layoutInCell="0" allowOverlap="1" wp14:anchorId="3607852B" wp14:editId="598C9617">
                <wp:simplePos x="0" y="0"/>
                <wp:positionH relativeFrom="column">
                  <wp:posOffset>91440</wp:posOffset>
                </wp:positionH>
                <wp:positionV relativeFrom="paragraph">
                  <wp:posOffset>191770</wp:posOffset>
                </wp:positionV>
                <wp:extent cx="5394960" cy="0"/>
                <wp:effectExtent l="5715" t="10795" r="952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cmpd="sng">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5.1pt" to="6in,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" o:allowincell="f" strokecolor="white"/>
            </w:pict>
          </mc:Fallback>
        </mc:AlternateContent>
      </w:r>
    </w:p>
    <w:p w:rsidR="00580D29" w:rsidRDefault="00445F51">
      <w:pPr>
        <w:spacing w:line="240" w:lineRule="exact"/>
        <w:rPr>
          <w:color w:val="FFFFFF" w:themeColor="background1"/>
          <w:sz w:val="28"/>
          <w:u w:val="single"/>
        </w:rPr>
      </w:pPr>
      <w:r>
        <w:rPr>
          <w:color w:val="FFFFFF" w:themeColor="background1"/>
          <w:sz w:val="28"/>
          <w:u w:val="single"/>
        </w:rPr>
        <w:t xml:space="preserve">                                                               </w:t>
      </w:r>
    </w:p>
    <w:p w:rsidR="00580D29" w:rsidRDefault="00445F51">
      <w:pPr>
        <w:rPr>
          <w:rFonts w:ascii="华文中宋" w:eastAsia="华文中宋" w:hAnsi="华文中宋"/>
          <w:b/>
          <w:bCs/>
          <w:sz w:val="44"/>
        </w:rPr>
      </w:pPr>
      <w:r>
        <w:rPr>
          <w:rFonts w:ascii="华文中宋" w:eastAsia="华文中宋" w:hAnsi="华文中宋" w:hint="eastAsia"/>
          <w:b/>
          <w:bCs/>
          <w:sz w:val="44"/>
        </w:rPr>
        <w:t>关于开展2017年河海大学优秀博士、硕士</w:t>
      </w:r>
    </w:p>
    <w:p w:rsidR="00580D29" w:rsidRDefault="00445F51">
      <w:pPr>
        <w:jc w:val="center"/>
        <w:rPr>
          <w:rFonts w:ascii="华文中宋" w:eastAsia="华文中宋" w:hAnsi="华文中宋"/>
          <w:b/>
          <w:bCs/>
          <w:sz w:val="44"/>
        </w:rPr>
      </w:pPr>
      <w:r>
        <w:rPr>
          <w:rFonts w:ascii="华文中宋" w:eastAsia="华文中宋" w:hAnsi="华文中宋" w:hint="eastAsia"/>
          <w:b/>
          <w:bCs/>
          <w:sz w:val="44"/>
        </w:rPr>
        <w:t>学位论文评选工作的通知</w:t>
      </w:r>
    </w:p>
    <w:p w:rsidR="00580D29" w:rsidRDefault="00580D29">
      <w:pPr>
        <w:spacing w:line="240" w:lineRule="atLeast"/>
        <w:jc w:val="center"/>
        <w:rPr>
          <w:rFonts w:ascii="华文中宋" w:eastAsia="华文中宋"/>
          <w:b/>
          <w:bCs/>
          <w:color w:val="000000"/>
          <w:spacing w:val="-10"/>
          <w:sz w:val="28"/>
          <w:szCs w:val="28"/>
        </w:rPr>
      </w:pPr>
    </w:p>
    <w:p w:rsidR="00580D29" w:rsidRDefault="00445F51">
      <w:pPr>
        <w:spacing w:line="580" w:lineRule="atLeast"/>
        <w:rPr>
          <w:rFonts w:ascii="仿宋_GB2312" w:eastAsia="仿宋_GB2312"/>
          <w:szCs w:val="32"/>
        </w:rPr>
      </w:pPr>
      <w:r>
        <w:rPr>
          <w:rFonts w:ascii="仿宋_GB2312" w:eastAsia="仿宋_GB2312" w:hint="eastAsia"/>
          <w:szCs w:val="32"/>
        </w:rPr>
        <w:t>各学院：</w:t>
      </w:r>
    </w:p>
    <w:p w:rsidR="00580D29" w:rsidRDefault="00445F51">
      <w:pPr>
        <w:spacing w:line="580" w:lineRule="atLeast"/>
        <w:ind w:firstLine="645"/>
        <w:rPr>
          <w:rFonts w:ascii="仿宋_GB2312" w:eastAsia="仿宋_GB2312"/>
          <w:szCs w:val="32"/>
        </w:rPr>
      </w:pPr>
      <w:r>
        <w:rPr>
          <w:rFonts w:ascii="仿宋_GB2312" w:eastAsia="仿宋_GB2312" w:hint="eastAsia"/>
          <w:szCs w:val="32"/>
        </w:rPr>
        <w:t>为鼓励我校研究生的创新精神，不断促进和提高研究生的培养质量和学术水平，同时为进一步做好省级、国家级研究生优秀学位论文的推荐工作，根据《河海大学研究生优秀学位论文培育与评选办法》（河海校科教〔2010〕76号）的要求，现将我校2017年优秀博士、硕士学位论文评选工作的有关事宜通知如下：</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一、评选原则与推荐名额</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评选工作本着“科学公平、注重创新、严格筛选，宁缺毋滥”的原则进行。</w:t>
      </w:r>
    </w:p>
    <w:p w:rsidR="00580D29" w:rsidRDefault="00445F51">
      <w:pPr>
        <w:widowControl/>
        <w:shd w:val="clear" w:color="auto" w:fill="FEFEFE"/>
        <w:spacing w:line="580" w:lineRule="atLeast"/>
        <w:ind w:firstLineChars="200" w:firstLine="640"/>
        <w:jc w:val="left"/>
        <w:rPr>
          <w:rFonts w:ascii="仿宋_GB2312" w:eastAsia="仿宋_GB2312"/>
          <w:szCs w:val="32"/>
          <w:u w:val="single"/>
        </w:rPr>
      </w:pPr>
      <w:r>
        <w:rPr>
          <w:rFonts w:ascii="仿宋_GB2312" w:eastAsia="仿宋_GB2312" w:hint="eastAsia"/>
          <w:szCs w:val="32"/>
        </w:rPr>
        <w:t>根据各学院上一学年度授予学位人数，结合各重点学科分布和近几年国家、省级优秀学位论文获奖情况，今年拟评选校</w:t>
      </w:r>
      <w:r>
        <w:rPr>
          <w:rFonts w:ascii="仿宋_GB2312" w:eastAsia="仿宋_GB2312" w:hint="eastAsia"/>
          <w:szCs w:val="32"/>
        </w:rPr>
        <w:lastRenderedPageBreak/>
        <w:t>优秀博士学位论文12篇，优秀硕士学位论文60篇，优秀专业学位硕士论文25篇。具体推荐名额见附件1。</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二、推荐对象</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参加本次评选的学位论文，主要为2015年9月1日至2016年8月31日期间在我校获博士、硕士学位的学位论文。</w:t>
      </w:r>
    </w:p>
    <w:p w:rsidR="00580D29" w:rsidRDefault="00445F51">
      <w:pPr>
        <w:spacing w:line="580" w:lineRule="atLeast"/>
        <w:ind w:firstLineChars="200" w:firstLine="640"/>
        <w:rPr>
          <w:rFonts w:ascii="仿宋_GB2312" w:eastAsia="仿宋_GB2312"/>
          <w:szCs w:val="32"/>
        </w:rPr>
      </w:pPr>
      <w:r>
        <w:rPr>
          <w:rFonts w:ascii="仿宋_GB2312" w:eastAsia="仿宋_GB2312"/>
          <w:szCs w:val="32"/>
        </w:rPr>
        <w:t>学位论文答辩前已获得副高级以上职称（含副高级）的作者所撰写的学位论文</w:t>
      </w:r>
      <w:r>
        <w:rPr>
          <w:rFonts w:ascii="仿宋_GB2312" w:eastAsia="仿宋_GB2312" w:hint="eastAsia"/>
          <w:szCs w:val="32"/>
        </w:rPr>
        <w:t>、</w:t>
      </w:r>
      <w:r>
        <w:rPr>
          <w:rFonts w:ascii="仿宋_GB2312" w:eastAsia="仿宋_GB2312"/>
          <w:szCs w:val="32"/>
        </w:rPr>
        <w:t>涉密的学位论文</w:t>
      </w:r>
      <w:r>
        <w:rPr>
          <w:rFonts w:ascii="仿宋_GB2312" w:eastAsia="仿宋_GB2312" w:hint="eastAsia"/>
          <w:szCs w:val="32"/>
        </w:rPr>
        <w:t>和非全日制专业学位硕士</w:t>
      </w:r>
      <w:r>
        <w:rPr>
          <w:rFonts w:ascii="仿宋_GB2312" w:eastAsia="仿宋_GB2312"/>
          <w:szCs w:val="32"/>
        </w:rPr>
        <w:t>学位</w:t>
      </w:r>
      <w:r>
        <w:rPr>
          <w:rFonts w:ascii="仿宋_GB2312" w:eastAsia="仿宋_GB2312" w:hint="eastAsia"/>
          <w:szCs w:val="32"/>
        </w:rPr>
        <w:t>论文</w:t>
      </w:r>
      <w:r>
        <w:rPr>
          <w:rFonts w:ascii="仿宋_GB2312" w:eastAsia="仿宋_GB2312"/>
          <w:szCs w:val="32"/>
        </w:rPr>
        <w:t>不参加评选。</w:t>
      </w:r>
    </w:p>
    <w:p w:rsidR="00580D29" w:rsidRDefault="00445F51">
      <w:pPr>
        <w:widowControl/>
        <w:shd w:val="clear" w:color="auto" w:fill="FEFEFE"/>
        <w:spacing w:line="580" w:lineRule="atLeast"/>
        <w:ind w:firstLineChars="200" w:firstLine="640"/>
        <w:jc w:val="left"/>
        <w:rPr>
          <w:rFonts w:ascii="仿宋_GB2312" w:eastAsia="仿宋_GB2312"/>
          <w:szCs w:val="32"/>
        </w:rPr>
      </w:pPr>
      <w:r>
        <w:rPr>
          <w:rFonts w:ascii="仿宋_GB2312" w:eastAsia="仿宋_GB2312" w:hint="eastAsia"/>
          <w:szCs w:val="32"/>
        </w:rPr>
        <w:t>三、评选程序</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1.由研究生个人申请，导师推荐，并附上获奖、发表论文、专利等成果的证明材料报所在学院。每位导师仅限推荐1名博士研究生、1名硕士研究生、1名专业学位研究生的学位论文参评。</w:t>
      </w:r>
    </w:p>
    <w:p w:rsidR="00580D29" w:rsidRDefault="00445F51">
      <w:pPr>
        <w:widowControl/>
        <w:shd w:val="clear" w:color="auto" w:fill="FEFEFE"/>
        <w:spacing w:line="580" w:lineRule="atLeast"/>
        <w:ind w:firstLineChars="200" w:firstLine="640"/>
        <w:jc w:val="left"/>
        <w:rPr>
          <w:rFonts w:ascii="仿宋_GB2312" w:eastAsia="仿宋_GB2312"/>
          <w:szCs w:val="32"/>
        </w:rPr>
      </w:pPr>
      <w:r>
        <w:rPr>
          <w:rFonts w:ascii="仿宋_GB2312" w:eastAsia="仿宋_GB2312" w:hAnsi="宋体" w:cs="宋体" w:hint="eastAsia"/>
          <w:bCs/>
          <w:kern w:val="0"/>
          <w:szCs w:val="32"/>
        </w:rPr>
        <w:t>2.</w:t>
      </w:r>
      <w:r>
        <w:rPr>
          <w:rFonts w:ascii="仿宋_GB2312" w:eastAsia="仿宋_GB2312" w:hint="eastAsia"/>
          <w:szCs w:val="32"/>
        </w:rPr>
        <w:t>在研究生个人申请、导师推荐的基础上，学院按照公平、公正、公开的原则，依据推荐名额，组织专家评审。评审结果经各学院审核后报研究生院。</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3.研究生院组织专家评审，对名单进行公示。</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任何单位或个人如发现入选论文存在剽窃、作假或论文的主要研究结论不能成立等严重问题，可在入选名单公示期以书面方式向研究生院提出异议。提出异议的书面材料应包括异议论文的题目、作者姓名、异议内容、支持异议的具体证据或科学依据以及提出异议者的真实姓名、工作单位、联系方式等。</w:t>
      </w:r>
      <w:r>
        <w:rPr>
          <w:rFonts w:ascii="仿宋_GB2312" w:eastAsia="仿宋_GB2312" w:hAnsi="宋体" w:cs="宋体" w:hint="eastAsia"/>
          <w:bCs/>
          <w:kern w:val="0"/>
          <w:szCs w:val="32"/>
        </w:rPr>
        <w:lastRenderedPageBreak/>
        <w:t>不符合上述规定的异议不予受理。研究生院负责处理异议，并对提出异议的单位或个人予以保密。</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4.公示期结束后，由研究生院公布评选结果。在公示期限结束之日起7日内异议事项仍未处理完毕的论文将不列入优秀论文名单。</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int="eastAsia"/>
          <w:szCs w:val="32"/>
        </w:rPr>
        <w:t>四、材料报送要求</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int="eastAsia"/>
          <w:szCs w:val="32"/>
        </w:rPr>
        <w:t xml:space="preserve">请各学院于2017年3月10日下午17:00之前按以下要求将材料报送研究生院学位办公室，逾期未交视为放弃。 </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int="eastAsia"/>
          <w:szCs w:val="32"/>
        </w:rPr>
        <w:t>1.优秀博士学位论文推荐材料要求</w:t>
      </w:r>
    </w:p>
    <w:p w:rsidR="00580D29" w:rsidRDefault="00445F51">
      <w:pPr>
        <w:widowControl/>
        <w:shd w:val="clear" w:color="auto" w:fill="FEFEFE"/>
        <w:spacing w:line="580" w:lineRule="atLeast"/>
        <w:ind w:firstLineChars="200" w:firstLine="643"/>
        <w:jc w:val="left"/>
        <w:rPr>
          <w:rFonts w:ascii="仿宋_GB2312" w:eastAsia="仿宋_GB2312"/>
          <w:b/>
          <w:szCs w:val="32"/>
        </w:rPr>
      </w:pPr>
      <w:r>
        <w:rPr>
          <w:rFonts w:ascii="仿宋_GB2312" w:eastAsia="仿宋_GB2312" w:hint="eastAsia"/>
          <w:b/>
          <w:szCs w:val="32"/>
        </w:rPr>
        <w:t>（1）纸质材料</w:t>
      </w:r>
    </w:p>
    <w:p w:rsidR="00580D29" w:rsidRDefault="00445F51">
      <w:pPr>
        <w:widowControl/>
        <w:shd w:val="clear" w:color="auto" w:fill="FEFEFE"/>
        <w:spacing w:line="580" w:lineRule="atLeast"/>
        <w:ind w:firstLineChars="200" w:firstLine="640"/>
        <w:jc w:val="left"/>
        <w:rPr>
          <w:rFonts w:ascii="仿宋_GB2312" w:eastAsia="仿宋_GB2312"/>
          <w:szCs w:val="32"/>
        </w:rPr>
      </w:pPr>
      <w:r>
        <w:rPr>
          <w:rFonts w:ascii="仿宋_GB2312" w:eastAsia="仿宋_GB2312" w:hint="eastAsia"/>
          <w:szCs w:val="32"/>
        </w:rPr>
        <w:t>①与国家图书馆存档一致的博士学位论文（要求双面打印）一份；</w:t>
      </w:r>
    </w:p>
    <w:p w:rsidR="00580D29" w:rsidRDefault="00445F51">
      <w:pPr>
        <w:widowControl/>
        <w:shd w:val="clear" w:color="auto" w:fill="FEFEFE"/>
        <w:spacing w:line="580" w:lineRule="atLeast"/>
        <w:ind w:firstLineChars="200" w:firstLine="640"/>
        <w:jc w:val="left"/>
        <w:rPr>
          <w:rFonts w:ascii="仿宋_GB2312" w:eastAsia="仿宋_GB2312"/>
          <w:szCs w:val="32"/>
        </w:rPr>
      </w:pPr>
      <w:r>
        <w:rPr>
          <w:rFonts w:ascii="仿宋_GB2312" w:eastAsia="仿宋_GB2312" w:hint="eastAsia"/>
          <w:szCs w:val="32"/>
        </w:rPr>
        <w:t>②每篇论文对应的《河海大学优秀博士学位论文推荐表》及作者简况表各一份；</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 xml:space="preserve">③外审的三份评阅书复印件、答辩决议书复印件； </w:t>
      </w:r>
    </w:p>
    <w:p w:rsidR="00580D29" w:rsidRDefault="00445F51">
      <w:pPr>
        <w:widowControl/>
        <w:shd w:val="clear" w:color="auto" w:fill="FEFEFE"/>
        <w:spacing w:line="580" w:lineRule="atLeast"/>
        <w:ind w:firstLineChars="200" w:firstLine="640"/>
        <w:jc w:val="left"/>
        <w:rPr>
          <w:rFonts w:ascii="仿宋_GB2312" w:eastAsia="仿宋_GB2312" w:hAnsi="宋体" w:cs="宋体"/>
          <w:bCs/>
          <w:kern w:val="0"/>
          <w:szCs w:val="32"/>
        </w:rPr>
      </w:pPr>
      <w:r>
        <w:rPr>
          <w:rFonts w:ascii="仿宋_GB2312" w:eastAsia="仿宋_GB2312" w:hAnsi="宋体" w:cs="宋体" w:hint="eastAsia"/>
          <w:bCs/>
          <w:kern w:val="0"/>
          <w:szCs w:val="32"/>
        </w:rPr>
        <w:t>④推荐表中所填代表性成果的证明材料，包括：公开发表学术论文的刊物封面、目录及论文复印件（只需提供署名单位为“河海大学”，第一、第二作者论文，其他作者序位的论文不需提供；</w:t>
      </w:r>
      <w:r>
        <w:rPr>
          <w:rFonts w:ascii="仿宋_GB2312" w:eastAsia="仿宋_GB2312" w:hAnsi="宋体" w:cs="宋体"/>
          <w:bCs/>
          <w:kern w:val="0"/>
          <w:szCs w:val="32"/>
        </w:rPr>
        <w:t>SCI</w:t>
      </w:r>
      <w:r>
        <w:rPr>
          <w:rFonts w:ascii="仿宋_GB2312" w:eastAsia="仿宋_GB2312" w:hAnsi="宋体" w:cs="宋体" w:hint="eastAsia"/>
          <w:bCs/>
          <w:kern w:val="0"/>
          <w:szCs w:val="32"/>
        </w:rPr>
        <w:t>及</w:t>
      </w:r>
      <w:r>
        <w:rPr>
          <w:rFonts w:ascii="仿宋_GB2312" w:eastAsia="仿宋_GB2312" w:hAnsi="宋体" w:cs="宋体"/>
          <w:bCs/>
          <w:kern w:val="0"/>
          <w:szCs w:val="32"/>
        </w:rPr>
        <w:t>EI</w:t>
      </w:r>
      <w:r>
        <w:rPr>
          <w:rFonts w:ascii="仿宋_GB2312" w:eastAsia="仿宋_GB2312" w:hAnsi="宋体" w:cs="宋体" w:hint="eastAsia"/>
          <w:bCs/>
          <w:kern w:val="0"/>
          <w:szCs w:val="32"/>
        </w:rPr>
        <w:t>收录的论文提供相应的检索证明及</w:t>
      </w:r>
      <w:r>
        <w:rPr>
          <w:rFonts w:ascii="仿宋_GB2312" w:eastAsia="仿宋_GB2312" w:hAnsi="宋体" w:cs="宋体" w:hint="eastAsia"/>
          <w:bCs/>
          <w:iCs/>
          <w:kern w:val="0"/>
          <w:szCs w:val="32"/>
        </w:rPr>
        <w:t>SCI论文的分区和影响因子</w:t>
      </w:r>
      <w:r>
        <w:rPr>
          <w:rFonts w:ascii="仿宋_GB2312" w:eastAsia="仿宋_GB2312" w:hAnsi="宋体" w:cs="宋体" w:hint="eastAsia"/>
          <w:bCs/>
          <w:kern w:val="0"/>
          <w:szCs w:val="32"/>
        </w:rPr>
        <w:t>）；专著封面和版权页复印件；获奖证书或专利证书复印件，与之无关的其余材料一律不提供。</w:t>
      </w:r>
    </w:p>
    <w:p w:rsidR="00580D29" w:rsidRDefault="00445F51">
      <w:pPr>
        <w:spacing w:line="580" w:lineRule="atLeast"/>
        <w:ind w:firstLineChars="200" w:firstLine="643"/>
        <w:rPr>
          <w:rFonts w:ascii="仿宋_GB2312" w:eastAsia="仿宋_GB2312"/>
          <w:b/>
          <w:szCs w:val="32"/>
        </w:rPr>
      </w:pPr>
      <w:r>
        <w:rPr>
          <w:rFonts w:ascii="仿宋_GB2312" w:eastAsia="仿宋_GB2312" w:hint="eastAsia"/>
          <w:b/>
          <w:szCs w:val="32"/>
        </w:rPr>
        <w:t>（2）电子文档</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lastRenderedPageBreak/>
        <w:t>①博士学位论文原文（</w:t>
      </w:r>
      <w:r>
        <w:rPr>
          <w:rFonts w:ascii="仿宋_GB2312" w:eastAsia="仿宋_GB2312"/>
          <w:szCs w:val="32"/>
        </w:rPr>
        <w:t>PDF</w:t>
      </w:r>
      <w:r>
        <w:rPr>
          <w:rFonts w:ascii="仿宋_GB2312" w:eastAsia="仿宋_GB2312" w:hint="eastAsia"/>
          <w:szCs w:val="32"/>
        </w:rPr>
        <w:t>格式）；</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②河海大学优秀博士学位论文推荐表；</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③作者简况表。</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2.</w:t>
      </w:r>
      <w:r>
        <w:rPr>
          <w:rFonts w:ascii="仿宋_GB2312" w:eastAsia="仿宋_GB2312" w:cs="仿宋_GB2312" w:hint="eastAsia"/>
          <w:color w:val="000000"/>
          <w:szCs w:val="32"/>
        </w:rPr>
        <w:t>优秀硕士学位论文</w:t>
      </w:r>
      <w:r>
        <w:rPr>
          <w:rFonts w:ascii="仿宋_GB2312" w:eastAsia="仿宋_GB2312" w:hint="eastAsia"/>
          <w:szCs w:val="32"/>
        </w:rPr>
        <w:t>、</w:t>
      </w:r>
      <w:r>
        <w:rPr>
          <w:rFonts w:ascii="仿宋_GB2312" w:eastAsia="仿宋_GB2312" w:cs="仿宋_GB2312" w:hint="eastAsia"/>
          <w:color w:val="000000"/>
          <w:szCs w:val="32"/>
        </w:rPr>
        <w:t>优秀专业学位研究生学位论文</w:t>
      </w:r>
      <w:r>
        <w:rPr>
          <w:rFonts w:ascii="仿宋_GB2312" w:eastAsia="仿宋_GB2312" w:hint="eastAsia"/>
          <w:szCs w:val="32"/>
        </w:rPr>
        <w:t>推荐材料要求</w:t>
      </w:r>
    </w:p>
    <w:p w:rsidR="00580D29" w:rsidRDefault="00445F51">
      <w:pPr>
        <w:widowControl/>
        <w:shd w:val="clear" w:color="auto" w:fill="FEFEFE"/>
        <w:spacing w:line="580" w:lineRule="atLeast"/>
        <w:ind w:firstLineChars="200" w:firstLine="643"/>
        <w:jc w:val="left"/>
        <w:rPr>
          <w:rFonts w:ascii="仿宋_GB2312" w:eastAsia="仿宋_GB2312"/>
          <w:b/>
          <w:szCs w:val="32"/>
        </w:rPr>
      </w:pPr>
      <w:r>
        <w:rPr>
          <w:rFonts w:ascii="仿宋_GB2312" w:eastAsia="仿宋_GB2312" w:hint="eastAsia"/>
          <w:b/>
          <w:szCs w:val="32"/>
        </w:rPr>
        <w:t>（1）纸质材料</w:t>
      </w:r>
    </w:p>
    <w:p w:rsidR="00580D29" w:rsidRDefault="00445F51">
      <w:pPr>
        <w:spacing w:line="580" w:lineRule="atLeast"/>
        <w:ind w:leftChars="100" w:left="320" w:firstLineChars="130" w:firstLine="416"/>
        <w:rPr>
          <w:rFonts w:ascii="仿宋_GB2312" w:eastAsia="仿宋_GB2312"/>
          <w:szCs w:val="32"/>
        </w:rPr>
      </w:pPr>
      <w:r>
        <w:rPr>
          <w:rFonts w:ascii="仿宋_GB2312" w:eastAsia="仿宋_GB2312" w:hint="eastAsia"/>
          <w:szCs w:val="32"/>
        </w:rPr>
        <w:t>①与存档原文一致的硕士学位论文（要求双面打印）一份；</w:t>
      </w:r>
    </w:p>
    <w:p w:rsidR="00580D29" w:rsidRDefault="00445F51">
      <w:pPr>
        <w:spacing w:line="580" w:lineRule="atLeast"/>
        <w:ind w:leftChars="100" w:left="320" w:firstLineChars="130" w:firstLine="416"/>
        <w:rPr>
          <w:rFonts w:ascii="仿宋_GB2312" w:eastAsia="仿宋_GB2312"/>
          <w:szCs w:val="32"/>
        </w:rPr>
      </w:pPr>
      <w:r>
        <w:rPr>
          <w:rFonts w:ascii="仿宋_GB2312" w:eastAsia="仿宋_GB2312" w:hint="eastAsia"/>
          <w:szCs w:val="32"/>
        </w:rPr>
        <w:t>②每篇论文对应的《河海大学优秀硕士学位论文推荐表》及作者简况表各一份；</w:t>
      </w:r>
    </w:p>
    <w:p w:rsidR="00580D29" w:rsidRDefault="00445F51">
      <w:pPr>
        <w:spacing w:line="580" w:lineRule="atLeast"/>
        <w:ind w:leftChars="100" w:left="320" w:firstLineChars="130" w:firstLine="416"/>
        <w:rPr>
          <w:rFonts w:ascii="仿宋_GB2312" w:eastAsia="仿宋_GB2312"/>
          <w:szCs w:val="32"/>
        </w:rPr>
      </w:pPr>
      <w:r>
        <w:rPr>
          <w:rFonts w:ascii="仿宋_GB2312" w:eastAsia="仿宋_GB2312" w:hint="eastAsia"/>
          <w:szCs w:val="32"/>
        </w:rPr>
        <w:t>③学术型硕士推荐表中所填代表性成果的证明材料，包括：公开发表学术论文的刊物封面、目录及论文复印件（只需提供署名单位为“河海大学”，第一、第二作者论文，其他作者序位的论文不需提供；</w:t>
      </w:r>
      <w:r>
        <w:rPr>
          <w:rFonts w:ascii="仿宋_GB2312" w:eastAsia="仿宋_GB2312"/>
          <w:szCs w:val="32"/>
        </w:rPr>
        <w:t>SCI</w:t>
      </w:r>
      <w:r>
        <w:rPr>
          <w:rFonts w:ascii="仿宋_GB2312" w:eastAsia="仿宋_GB2312" w:hint="eastAsia"/>
          <w:szCs w:val="32"/>
        </w:rPr>
        <w:t>及</w:t>
      </w:r>
      <w:r>
        <w:rPr>
          <w:rFonts w:ascii="仿宋_GB2312" w:eastAsia="仿宋_GB2312"/>
          <w:szCs w:val="32"/>
        </w:rPr>
        <w:t>EI</w:t>
      </w:r>
      <w:r>
        <w:rPr>
          <w:rFonts w:ascii="仿宋_GB2312" w:eastAsia="仿宋_GB2312" w:hint="eastAsia"/>
          <w:szCs w:val="32"/>
        </w:rPr>
        <w:t>收录的论文提供相应的检索证明）；专著封面和版权页复印件；获奖证书或专利证书复印件。与之无关的其余材料一律不提供。</w:t>
      </w:r>
    </w:p>
    <w:p w:rsidR="00580D29" w:rsidRDefault="00445F51">
      <w:pPr>
        <w:spacing w:line="580" w:lineRule="atLeast"/>
        <w:ind w:leftChars="100" w:left="320" w:firstLineChars="130" w:firstLine="416"/>
        <w:rPr>
          <w:rFonts w:ascii="仿宋_GB2312" w:eastAsia="仿宋_GB2312"/>
          <w:szCs w:val="32"/>
        </w:rPr>
      </w:pPr>
      <w:r>
        <w:rPr>
          <w:rFonts w:ascii="仿宋_GB2312" w:eastAsia="仿宋_GB2312" w:hAnsi="宋体" w:cs="宋体" w:hint="eastAsia"/>
          <w:bCs/>
          <w:kern w:val="0"/>
          <w:szCs w:val="32"/>
        </w:rPr>
        <w:t>④</w:t>
      </w:r>
      <w:r>
        <w:rPr>
          <w:rFonts w:ascii="仿宋_GB2312" w:eastAsia="仿宋_GB2312" w:hint="eastAsia"/>
          <w:szCs w:val="32"/>
        </w:rPr>
        <w:t>专业学位硕士推荐表中所填代表性成果的证明材料，包括：有关发表的学术论文、获奖项目及专著等证明材料，包括获得成果栏中所填的学术论文的刊物封面、目录及论文首页复印件；研究报告、规划设计书、产品</w:t>
      </w:r>
      <w:proofErr w:type="gramStart"/>
      <w:r>
        <w:rPr>
          <w:rFonts w:ascii="仿宋_GB2312" w:eastAsia="仿宋_GB2312" w:hint="eastAsia"/>
          <w:szCs w:val="32"/>
        </w:rPr>
        <w:t>开发书</w:t>
      </w:r>
      <w:proofErr w:type="gramEnd"/>
      <w:r>
        <w:rPr>
          <w:rFonts w:ascii="仿宋_GB2312" w:eastAsia="仿宋_GB2312" w:hint="eastAsia"/>
          <w:szCs w:val="32"/>
        </w:rPr>
        <w:t>复印件；获奖证书及专利证书复印件。与之无关的其余材料一律不提供。</w:t>
      </w:r>
    </w:p>
    <w:p w:rsidR="00580D29" w:rsidRDefault="00445F51">
      <w:pPr>
        <w:spacing w:line="580" w:lineRule="atLeast"/>
        <w:ind w:firstLineChars="200" w:firstLine="643"/>
        <w:rPr>
          <w:rFonts w:ascii="仿宋_GB2312" w:eastAsia="仿宋_GB2312"/>
          <w:b/>
          <w:szCs w:val="32"/>
        </w:rPr>
      </w:pPr>
      <w:r>
        <w:rPr>
          <w:rFonts w:ascii="仿宋_GB2312" w:eastAsia="仿宋_GB2312" w:hint="eastAsia"/>
          <w:b/>
          <w:szCs w:val="32"/>
        </w:rPr>
        <w:t>（2）电子文档</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①硕士学位论文原文（</w:t>
      </w:r>
      <w:r>
        <w:rPr>
          <w:rFonts w:ascii="仿宋_GB2312" w:eastAsia="仿宋_GB2312"/>
          <w:szCs w:val="32"/>
        </w:rPr>
        <w:t>PDF</w:t>
      </w:r>
      <w:r>
        <w:rPr>
          <w:rFonts w:ascii="仿宋_GB2312" w:eastAsia="仿宋_GB2312" w:hint="eastAsia"/>
          <w:szCs w:val="32"/>
        </w:rPr>
        <w:t>格式）；</w:t>
      </w:r>
      <w:r>
        <w:rPr>
          <w:rFonts w:ascii="仿宋_GB2312" w:eastAsia="仿宋_GB2312"/>
          <w:szCs w:val="32"/>
        </w:rPr>
        <w:br/>
      </w:r>
      <w:r>
        <w:rPr>
          <w:rFonts w:ascii="仿宋_GB2312" w:eastAsia="仿宋_GB2312" w:hint="eastAsia"/>
          <w:szCs w:val="32"/>
        </w:rPr>
        <w:lastRenderedPageBreak/>
        <w:t xml:space="preserve">　　②河海大学优秀硕士学位论文推荐表。</w:t>
      </w:r>
    </w:p>
    <w:p w:rsidR="00580D29" w:rsidRDefault="00445F51">
      <w:pPr>
        <w:spacing w:line="580" w:lineRule="atLeast"/>
        <w:ind w:firstLine="425"/>
        <w:rPr>
          <w:rFonts w:ascii="仿宋_GB2312" w:eastAsia="仿宋_GB2312"/>
          <w:szCs w:val="32"/>
        </w:rPr>
      </w:pPr>
      <w:r>
        <w:rPr>
          <w:rFonts w:ascii="仿宋_GB2312" w:eastAsia="仿宋_GB2312" w:hint="eastAsia"/>
          <w:szCs w:val="32"/>
        </w:rPr>
        <w:t>3.请学院汇总材料，并提交《河海大学优秀博士、硕士学位论文单位推荐汇总表》。电子文档请以学院名称+原文件名命名，发送至hhuxwb@hhu.edu.cn，纸制版需加盖学院公章。</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附件：</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1．各学院推荐优秀学位论文篇数</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2．河海大学优秀博士学位论文推荐表</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3. 河海大学博士学位论文作者简况表</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4. 河海大学优秀硕士学位论文推荐表</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5．河海大学硕士学位论文作者简况表</w:t>
      </w:r>
    </w:p>
    <w:p w:rsidR="00580D29" w:rsidRDefault="00445F51">
      <w:pPr>
        <w:spacing w:line="580" w:lineRule="atLeast"/>
        <w:ind w:firstLineChars="200" w:firstLine="640"/>
        <w:rPr>
          <w:rFonts w:ascii="仿宋_GB2312" w:eastAsia="仿宋_GB2312"/>
          <w:szCs w:val="32"/>
        </w:rPr>
      </w:pPr>
      <w:r>
        <w:rPr>
          <w:rFonts w:ascii="仿宋_GB2312" w:eastAsia="仿宋_GB2312" w:hint="eastAsia"/>
          <w:szCs w:val="32"/>
        </w:rPr>
        <w:t xml:space="preserve">6．河海大学优秀博士、硕士学位论文单位推荐汇总表                               </w:t>
      </w:r>
      <w:r>
        <w:rPr>
          <w:rFonts w:hint="eastAsia"/>
        </w:rPr>
        <w:t xml:space="preserve">                      </w:t>
      </w:r>
      <w:r>
        <w:rPr>
          <w:rFonts w:ascii="仿宋_GB2312" w:eastAsia="仿宋_GB2312" w:hint="eastAsia"/>
          <w:szCs w:val="32"/>
        </w:rPr>
        <w:t xml:space="preserve">  </w:t>
      </w:r>
    </w:p>
    <w:p w:rsidR="00580D29" w:rsidRDefault="00580D29">
      <w:pPr>
        <w:spacing w:line="500" w:lineRule="exact"/>
        <w:ind w:right="1760" w:firstLineChars="200" w:firstLine="640"/>
        <w:jc w:val="right"/>
        <w:rPr>
          <w:rFonts w:ascii="仿宋_GB2312" w:eastAsia="仿宋_GB2312" w:hint="eastAsia"/>
          <w:szCs w:val="32"/>
        </w:rPr>
      </w:pPr>
    </w:p>
    <w:p w:rsidR="00E41D5A" w:rsidRDefault="00E41D5A">
      <w:pPr>
        <w:spacing w:line="500" w:lineRule="exact"/>
        <w:ind w:right="1760" w:firstLineChars="200" w:firstLine="640"/>
        <w:jc w:val="right"/>
        <w:rPr>
          <w:rFonts w:ascii="仿宋_GB2312" w:eastAsia="仿宋_GB2312" w:hint="eastAsia"/>
          <w:szCs w:val="32"/>
        </w:rPr>
      </w:pPr>
    </w:p>
    <w:p w:rsidR="00E41D5A" w:rsidRDefault="00E41D5A">
      <w:pPr>
        <w:spacing w:line="500" w:lineRule="exact"/>
        <w:ind w:right="1760" w:firstLineChars="200" w:firstLine="640"/>
        <w:jc w:val="right"/>
        <w:rPr>
          <w:rFonts w:ascii="仿宋_GB2312" w:eastAsia="仿宋_GB2312" w:hint="eastAsia"/>
          <w:szCs w:val="32"/>
        </w:rPr>
      </w:pPr>
    </w:p>
    <w:p w:rsidR="00E41D5A" w:rsidRDefault="00E41D5A">
      <w:pPr>
        <w:spacing w:line="500" w:lineRule="exact"/>
        <w:ind w:right="1760" w:firstLineChars="200" w:firstLine="640"/>
        <w:jc w:val="right"/>
        <w:rPr>
          <w:rFonts w:ascii="仿宋_GB2312" w:eastAsia="仿宋_GB2312" w:hint="eastAsia"/>
          <w:szCs w:val="32"/>
        </w:rPr>
      </w:pPr>
    </w:p>
    <w:p w:rsidR="00E41D5A" w:rsidRDefault="00E41D5A">
      <w:pPr>
        <w:spacing w:line="500" w:lineRule="exact"/>
        <w:ind w:right="1760" w:firstLineChars="200" w:firstLine="640"/>
        <w:jc w:val="right"/>
        <w:rPr>
          <w:rFonts w:ascii="仿宋_GB2312" w:eastAsia="仿宋_GB2312" w:hint="eastAsia"/>
          <w:szCs w:val="32"/>
        </w:rPr>
      </w:pPr>
    </w:p>
    <w:p w:rsidR="00E41D5A" w:rsidRDefault="00E41D5A">
      <w:pPr>
        <w:spacing w:line="500" w:lineRule="exact"/>
        <w:ind w:right="1760" w:firstLineChars="200" w:firstLine="640"/>
        <w:jc w:val="right"/>
        <w:rPr>
          <w:rFonts w:ascii="仿宋_GB2312" w:eastAsia="仿宋_GB2312"/>
          <w:szCs w:val="32"/>
        </w:rPr>
      </w:pPr>
      <w:bookmarkStart w:id="0" w:name="_GoBack"/>
      <w:bookmarkEnd w:id="0"/>
    </w:p>
    <w:p w:rsidR="00580D29" w:rsidRDefault="00445F51">
      <w:pPr>
        <w:spacing w:line="500" w:lineRule="exact"/>
        <w:ind w:right="480" w:firstLineChars="200" w:firstLine="640"/>
        <w:jc w:val="right"/>
        <w:rPr>
          <w:rFonts w:ascii="仿宋_GB2312" w:eastAsia="仿宋_GB2312"/>
          <w:szCs w:val="32"/>
        </w:rPr>
      </w:pPr>
      <w:r>
        <w:rPr>
          <w:rFonts w:ascii="仿宋_GB2312" w:eastAsia="仿宋_GB2312" w:hint="eastAsia"/>
          <w:szCs w:val="32"/>
        </w:rPr>
        <w:t>研究生院</w:t>
      </w:r>
    </w:p>
    <w:p w:rsidR="00580D29" w:rsidRDefault="00445F51">
      <w:pPr>
        <w:wordWrap w:val="0"/>
        <w:spacing w:line="500" w:lineRule="exact"/>
        <w:ind w:firstLineChars="200" w:firstLine="640"/>
        <w:jc w:val="right"/>
      </w:pPr>
      <w:r>
        <w:rPr>
          <w:rFonts w:ascii="仿宋_GB2312" w:eastAsia="仿宋_GB2312" w:hint="eastAsia"/>
          <w:szCs w:val="32"/>
        </w:rPr>
        <w:t xml:space="preserve">                     2017年1月10日</w:t>
      </w:r>
    </w:p>
    <w:sectPr w:rsidR="00580D29">
      <w:footerReference w:type="even" r:id="rId8"/>
      <w:footerReference w:type="default" r:id="rId9"/>
      <w:pgSz w:w="11906" w:h="16838"/>
      <w:pgMar w:top="1985" w:right="1531" w:bottom="1418" w:left="1588" w:header="851" w:footer="1418" w:gutter="0"/>
      <w:cols w:space="720"/>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66" w:rsidRDefault="006B4D66">
      <w:r>
        <w:separator/>
      </w:r>
    </w:p>
  </w:endnote>
  <w:endnote w:type="continuationSeparator" w:id="0">
    <w:p w:rsidR="006B4D66" w:rsidRDefault="006B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29" w:rsidRDefault="00445F51">
    <w:pPr>
      <w:pStyle w:val="aa"/>
      <w:framePr w:w="1435" w:h="335" w:hRule="exact" w:wrap="around" w:vAnchor="page" w:hAnchor="page" w:x="1876" w:y="15149"/>
      <w:rPr>
        <w:rStyle w:val="ae"/>
        <w:sz w:val="28"/>
      </w:rPr>
    </w:pPr>
    <w:r>
      <w:rPr>
        <w:rStyle w:val="ae"/>
        <w:rFonts w:hint="eastAsia"/>
        <w:sz w:val="28"/>
      </w:rPr>
      <w:t>—</w:t>
    </w:r>
    <w:r>
      <w:rPr>
        <w:rStyle w:val="ae"/>
        <w:sz w:val="28"/>
      </w:rPr>
      <w:t xml:space="preserve"> </w:t>
    </w:r>
    <w:r>
      <w:rPr>
        <w:sz w:val="28"/>
      </w:rPr>
      <w:fldChar w:fldCharType="begin"/>
    </w:r>
    <w:r>
      <w:rPr>
        <w:rStyle w:val="ae"/>
        <w:sz w:val="28"/>
      </w:rPr>
      <w:instrText xml:space="preserve">PAGE  </w:instrText>
    </w:r>
    <w:r>
      <w:rPr>
        <w:sz w:val="28"/>
      </w:rPr>
      <w:fldChar w:fldCharType="separate"/>
    </w:r>
    <w:r w:rsidR="00E41D5A">
      <w:rPr>
        <w:rStyle w:val="ae"/>
        <w:noProof/>
        <w:sz w:val="28"/>
      </w:rPr>
      <w:t>4</w:t>
    </w:r>
    <w:r>
      <w:rPr>
        <w:sz w:val="28"/>
      </w:rPr>
      <w:fldChar w:fldCharType="end"/>
    </w:r>
    <w:r>
      <w:rPr>
        <w:rStyle w:val="ae"/>
        <w:sz w:val="28"/>
      </w:rPr>
      <w:t xml:space="preserve"> </w:t>
    </w:r>
    <w:r>
      <w:rPr>
        <w:rStyle w:val="ae"/>
        <w:rFonts w:hint="eastAsia"/>
        <w:sz w:val="28"/>
      </w:rPr>
      <w:t>—</w:t>
    </w:r>
  </w:p>
  <w:p w:rsidR="00580D29" w:rsidRDefault="00580D29">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29" w:rsidRDefault="00445F51">
    <w:pPr>
      <w:pStyle w:val="aa"/>
      <w:framePr w:w="1323" w:h="357" w:hRule="exact" w:wrap="around" w:vAnchor="page" w:hAnchor="page" w:x="8994" w:y="15149"/>
      <w:rPr>
        <w:rStyle w:val="ae"/>
        <w:color w:val="000000"/>
        <w:sz w:val="28"/>
      </w:rPr>
    </w:pPr>
    <w:r>
      <w:rPr>
        <w:rStyle w:val="ae"/>
        <w:rFonts w:hint="eastAsia"/>
        <w:color w:val="000000"/>
        <w:sz w:val="28"/>
      </w:rPr>
      <w:t>—</w:t>
    </w:r>
    <w:r>
      <w:rPr>
        <w:rStyle w:val="ae"/>
        <w:color w:val="000000"/>
        <w:sz w:val="28"/>
      </w:rPr>
      <w:t xml:space="preserve"> </w:t>
    </w:r>
    <w:r>
      <w:rPr>
        <w:color w:val="000000"/>
        <w:sz w:val="28"/>
      </w:rPr>
      <w:fldChar w:fldCharType="begin"/>
    </w:r>
    <w:r>
      <w:rPr>
        <w:rStyle w:val="ae"/>
        <w:color w:val="000000"/>
        <w:sz w:val="28"/>
      </w:rPr>
      <w:instrText xml:space="preserve">PAGE  </w:instrText>
    </w:r>
    <w:r>
      <w:rPr>
        <w:color w:val="000000"/>
        <w:sz w:val="28"/>
      </w:rPr>
      <w:fldChar w:fldCharType="separate"/>
    </w:r>
    <w:r w:rsidR="00E41D5A">
      <w:rPr>
        <w:rStyle w:val="ae"/>
        <w:noProof/>
        <w:color w:val="000000"/>
        <w:sz w:val="28"/>
      </w:rPr>
      <w:t>5</w:t>
    </w:r>
    <w:r>
      <w:rPr>
        <w:color w:val="000000"/>
        <w:sz w:val="28"/>
      </w:rPr>
      <w:fldChar w:fldCharType="end"/>
    </w:r>
    <w:r>
      <w:rPr>
        <w:rStyle w:val="ae"/>
        <w:color w:val="000000"/>
        <w:sz w:val="28"/>
      </w:rPr>
      <w:t xml:space="preserve"> </w:t>
    </w:r>
    <w:r>
      <w:rPr>
        <w:rStyle w:val="ae"/>
        <w:rFonts w:hint="eastAsia"/>
        <w:color w:val="000000"/>
        <w:sz w:val="28"/>
      </w:rPr>
      <w:t>—</w:t>
    </w:r>
  </w:p>
  <w:p w:rsidR="00580D29" w:rsidRDefault="00580D29">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66" w:rsidRDefault="006B4D66">
      <w:r>
        <w:separator/>
      </w:r>
    </w:p>
  </w:footnote>
  <w:footnote w:type="continuationSeparator" w:id="0">
    <w:p w:rsidR="006B4D66" w:rsidRDefault="006B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5"/>
  <w:evenAndOddHeaders/>
  <w:drawingGridHorizontalSpacing w:val="287"/>
  <w:drawingGridVerticalSpacing w:val="435"/>
  <w:displayHorizontalDrawingGridEvery w:val="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172A27"/>
    <w:rsid w:val="00005157"/>
    <w:rsid w:val="00024F82"/>
    <w:rsid w:val="00025C76"/>
    <w:rsid w:val="000330D4"/>
    <w:rsid w:val="000348FB"/>
    <w:rsid w:val="00037B51"/>
    <w:rsid w:val="000453F6"/>
    <w:rsid w:val="00046EF6"/>
    <w:rsid w:val="0005308C"/>
    <w:rsid w:val="00056E97"/>
    <w:rsid w:val="0006004C"/>
    <w:rsid w:val="00060E04"/>
    <w:rsid w:val="00064D42"/>
    <w:rsid w:val="00070289"/>
    <w:rsid w:val="00076CD2"/>
    <w:rsid w:val="00077853"/>
    <w:rsid w:val="0008475C"/>
    <w:rsid w:val="00097464"/>
    <w:rsid w:val="000A415C"/>
    <w:rsid w:val="000B163F"/>
    <w:rsid w:val="000B20CA"/>
    <w:rsid w:val="000B4B23"/>
    <w:rsid w:val="000B777B"/>
    <w:rsid w:val="000D68FD"/>
    <w:rsid w:val="000E036C"/>
    <w:rsid w:val="000E54E0"/>
    <w:rsid w:val="000F0D62"/>
    <w:rsid w:val="000F31CB"/>
    <w:rsid w:val="000F6774"/>
    <w:rsid w:val="00103B04"/>
    <w:rsid w:val="001044EA"/>
    <w:rsid w:val="001047EE"/>
    <w:rsid w:val="0010684E"/>
    <w:rsid w:val="0010745F"/>
    <w:rsid w:val="00110E04"/>
    <w:rsid w:val="00113031"/>
    <w:rsid w:val="001148F1"/>
    <w:rsid w:val="001217A5"/>
    <w:rsid w:val="001219D8"/>
    <w:rsid w:val="001232F9"/>
    <w:rsid w:val="00132276"/>
    <w:rsid w:val="00135912"/>
    <w:rsid w:val="00137A99"/>
    <w:rsid w:val="00140B73"/>
    <w:rsid w:val="0015653E"/>
    <w:rsid w:val="00160D13"/>
    <w:rsid w:val="00171351"/>
    <w:rsid w:val="00172963"/>
    <w:rsid w:val="00172A27"/>
    <w:rsid w:val="001766AD"/>
    <w:rsid w:val="001849C5"/>
    <w:rsid w:val="00184B27"/>
    <w:rsid w:val="00187A1A"/>
    <w:rsid w:val="00194CA3"/>
    <w:rsid w:val="00196E43"/>
    <w:rsid w:val="001A01BB"/>
    <w:rsid w:val="001A156F"/>
    <w:rsid w:val="001B21E6"/>
    <w:rsid w:val="001B5153"/>
    <w:rsid w:val="001B7E1B"/>
    <w:rsid w:val="001C55F0"/>
    <w:rsid w:val="001C691C"/>
    <w:rsid w:val="001D0E6B"/>
    <w:rsid w:val="001D39A0"/>
    <w:rsid w:val="001E5C6F"/>
    <w:rsid w:val="001E6099"/>
    <w:rsid w:val="00225779"/>
    <w:rsid w:val="002308C3"/>
    <w:rsid w:val="00234595"/>
    <w:rsid w:val="0023585B"/>
    <w:rsid w:val="00240C11"/>
    <w:rsid w:val="00245939"/>
    <w:rsid w:val="00245EF8"/>
    <w:rsid w:val="0025206A"/>
    <w:rsid w:val="00256EFC"/>
    <w:rsid w:val="0026246A"/>
    <w:rsid w:val="002835F5"/>
    <w:rsid w:val="00283984"/>
    <w:rsid w:val="002926FC"/>
    <w:rsid w:val="00294149"/>
    <w:rsid w:val="00295AAD"/>
    <w:rsid w:val="002967CC"/>
    <w:rsid w:val="002A0F1B"/>
    <w:rsid w:val="002A57D4"/>
    <w:rsid w:val="002B4AFF"/>
    <w:rsid w:val="002B56C6"/>
    <w:rsid w:val="002B75AE"/>
    <w:rsid w:val="002B7BAA"/>
    <w:rsid w:val="002D4857"/>
    <w:rsid w:val="002D48F9"/>
    <w:rsid w:val="002D6C1C"/>
    <w:rsid w:val="002E69EA"/>
    <w:rsid w:val="002F0A30"/>
    <w:rsid w:val="002F0E65"/>
    <w:rsid w:val="00300F34"/>
    <w:rsid w:val="00310376"/>
    <w:rsid w:val="00313607"/>
    <w:rsid w:val="00325893"/>
    <w:rsid w:val="0034273E"/>
    <w:rsid w:val="003474A3"/>
    <w:rsid w:val="00353130"/>
    <w:rsid w:val="00353E56"/>
    <w:rsid w:val="00355A8C"/>
    <w:rsid w:val="00366A7D"/>
    <w:rsid w:val="00370675"/>
    <w:rsid w:val="003724BB"/>
    <w:rsid w:val="00377DBA"/>
    <w:rsid w:val="003805FF"/>
    <w:rsid w:val="003A6960"/>
    <w:rsid w:val="003C1504"/>
    <w:rsid w:val="003C3F87"/>
    <w:rsid w:val="003C7D11"/>
    <w:rsid w:val="003E29BE"/>
    <w:rsid w:val="003F0413"/>
    <w:rsid w:val="003F1077"/>
    <w:rsid w:val="00400E7E"/>
    <w:rsid w:val="00405ADF"/>
    <w:rsid w:val="00406CBE"/>
    <w:rsid w:val="0041319A"/>
    <w:rsid w:val="00416B61"/>
    <w:rsid w:val="00425ACA"/>
    <w:rsid w:val="00426539"/>
    <w:rsid w:val="00426B8D"/>
    <w:rsid w:val="00427157"/>
    <w:rsid w:val="004276E4"/>
    <w:rsid w:val="00432151"/>
    <w:rsid w:val="00440E33"/>
    <w:rsid w:val="00442015"/>
    <w:rsid w:val="004430DB"/>
    <w:rsid w:val="00445F51"/>
    <w:rsid w:val="00447985"/>
    <w:rsid w:val="004535C8"/>
    <w:rsid w:val="00453C2C"/>
    <w:rsid w:val="00457D62"/>
    <w:rsid w:val="004603C4"/>
    <w:rsid w:val="00463ADA"/>
    <w:rsid w:val="0047116B"/>
    <w:rsid w:val="00472E45"/>
    <w:rsid w:val="0047401C"/>
    <w:rsid w:val="004773F2"/>
    <w:rsid w:val="0047787E"/>
    <w:rsid w:val="004802F3"/>
    <w:rsid w:val="00493DA0"/>
    <w:rsid w:val="004A2C92"/>
    <w:rsid w:val="004A4819"/>
    <w:rsid w:val="004B1190"/>
    <w:rsid w:val="004B2CC2"/>
    <w:rsid w:val="004B4B17"/>
    <w:rsid w:val="004B5E4F"/>
    <w:rsid w:val="004B7301"/>
    <w:rsid w:val="004B73BD"/>
    <w:rsid w:val="004C772E"/>
    <w:rsid w:val="004D619C"/>
    <w:rsid w:val="004E3F12"/>
    <w:rsid w:val="004E4EE6"/>
    <w:rsid w:val="004F4163"/>
    <w:rsid w:val="005075A6"/>
    <w:rsid w:val="00512AF6"/>
    <w:rsid w:val="00512D8D"/>
    <w:rsid w:val="00513938"/>
    <w:rsid w:val="00522563"/>
    <w:rsid w:val="00546CEB"/>
    <w:rsid w:val="0055645B"/>
    <w:rsid w:val="00557291"/>
    <w:rsid w:val="00561910"/>
    <w:rsid w:val="00564B9D"/>
    <w:rsid w:val="00572E83"/>
    <w:rsid w:val="00573D58"/>
    <w:rsid w:val="005763B7"/>
    <w:rsid w:val="00580D29"/>
    <w:rsid w:val="00581EBA"/>
    <w:rsid w:val="0058760A"/>
    <w:rsid w:val="005978D6"/>
    <w:rsid w:val="005A2399"/>
    <w:rsid w:val="005A7917"/>
    <w:rsid w:val="005B3DBE"/>
    <w:rsid w:val="005B5F8F"/>
    <w:rsid w:val="005B74A8"/>
    <w:rsid w:val="005B7D5A"/>
    <w:rsid w:val="005C0593"/>
    <w:rsid w:val="005D18C3"/>
    <w:rsid w:val="005D636C"/>
    <w:rsid w:val="005E2783"/>
    <w:rsid w:val="005E40F3"/>
    <w:rsid w:val="005F3947"/>
    <w:rsid w:val="005F41CC"/>
    <w:rsid w:val="005F66B5"/>
    <w:rsid w:val="00610A0B"/>
    <w:rsid w:val="00620449"/>
    <w:rsid w:val="00620782"/>
    <w:rsid w:val="006258BE"/>
    <w:rsid w:val="00630239"/>
    <w:rsid w:val="00632419"/>
    <w:rsid w:val="00633EDF"/>
    <w:rsid w:val="0063449F"/>
    <w:rsid w:val="006373F4"/>
    <w:rsid w:val="00661B93"/>
    <w:rsid w:val="00666651"/>
    <w:rsid w:val="00667D96"/>
    <w:rsid w:val="00667EAA"/>
    <w:rsid w:val="00674AF7"/>
    <w:rsid w:val="006805DD"/>
    <w:rsid w:val="006855CC"/>
    <w:rsid w:val="00685B06"/>
    <w:rsid w:val="00692D5B"/>
    <w:rsid w:val="00697438"/>
    <w:rsid w:val="006A204F"/>
    <w:rsid w:val="006A3B4F"/>
    <w:rsid w:val="006A7469"/>
    <w:rsid w:val="006A7F05"/>
    <w:rsid w:val="006B4D66"/>
    <w:rsid w:val="006B61D3"/>
    <w:rsid w:val="006B71C5"/>
    <w:rsid w:val="006B7BCC"/>
    <w:rsid w:val="006D7C0D"/>
    <w:rsid w:val="006E4B6E"/>
    <w:rsid w:val="006E6B30"/>
    <w:rsid w:val="006F56CF"/>
    <w:rsid w:val="006F6276"/>
    <w:rsid w:val="00700EC0"/>
    <w:rsid w:val="007067C9"/>
    <w:rsid w:val="00707F78"/>
    <w:rsid w:val="0072015D"/>
    <w:rsid w:val="00723392"/>
    <w:rsid w:val="007417ED"/>
    <w:rsid w:val="00742B2B"/>
    <w:rsid w:val="00742E92"/>
    <w:rsid w:val="0074413E"/>
    <w:rsid w:val="00760AD6"/>
    <w:rsid w:val="00767044"/>
    <w:rsid w:val="00771F47"/>
    <w:rsid w:val="00776383"/>
    <w:rsid w:val="00790A8B"/>
    <w:rsid w:val="00795579"/>
    <w:rsid w:val="007A0D90"/>
    <w:rsid w:val="007B074B"/>
    <w:rsid w:val="007B3A0C"/>
    <w:rsid w:val="007C6510"/>
    <w:rsid w:val="007C7954"/>
    <w:rsid w:val="007D12C2"/>
    <w:rsid w:val="007D324D"/>
    <w:rsid w:val="007E44CC"/>
    <w:rsid w:val="007F01BA"/>
    <w:rsid w:val="007F05EA"/>
    <w:rsid w:val="008069B1"/>
    <w:rsid w:val="00813616"/>
    <w:rsid w:val="00840F54"/>
    <w:rsid w:val="008535CC"/>
    <w:rsid w:val="00865215"/>
    <w:rsid w:val="00866949"/>
    <w:rsid w:val="00872EC3"/>
    <w:rsid w:val="0087325B"/>
    <w:rsid w:val="008738C6"/>
    <w:rsid w:val="008763FE"/>
    <w:rsid w:val="00877EA3"/>
    <w:rsid w:val="00883AC6"/>
    <w:rsid w:val="008940D1"/>
    <w:rsid w:val="008A2FED"/>
    <w:rsid w:val="008B3A82"/>
    <w:rsid w:val="008C3F0D"/>
    <w:rsid w:val="008C554C"/>
    <w:rsid w:val="008C658E"/>
    <w:rsid w:val="008D07A6"/>
    <w:rsid w:val="008D16D0"/>
    <w:rsid w:val="008D5172"/>
    <w:rsid w:val="008D5BEB"/>
    <w:rsid w:val="008F11E9"/>
    <w:rsid w:val="00902438"/>
    <w:rsid w:val="009059B1"/>
    <w:rsid w:val="0091002C"/>
    <w:rsid w:val="00911AF9"/>
    <w:rsid w:val="00914E6D"/>
    <w:rsid w:val="00916F3D"/>
    <w:rsid w:val="009177DE"/>
    <w:rsid w:val="00917A0D"/>
    <w:rsid w:val="0092465F"/>
    <w:rsid w:val="0092599F"/>
    <w:rsid w:val="0092766D"/>
    <w:rsid w:val="00937E17"/>
    <w:rsid w:val="00941F32"/>
    <w:rsid w:val="009436DC"/>
    <w:rsid w:val="00946924"/>
    <w:rsid w:val="00972938"/>
    <w:rsid w:val="00973A82"/>
    <w:rsid w:val="00974B59"/>
    <w:rsid w:val="00984232"/>
    <w:rsid w:val="009868F3"/>
    <w:rsid w:val="00992D78"/>
    <w:rsid w:val="009A27AE"/>
    <w:rsid w:val="009A7697"/>
    <w:rsid w:val="009C0547"/>
    <w:rsid w:val="009C102B"/>
    <w:rsid w:val="009D74F4"/>
    <w:rsid w:val="009F372D"/>
    <w:rsid w:val="00A10274"/>
    <w:rsid w:val="00A10396"/>
    <w:rsid w:val="00A12BD5"/>
    <w:rsid w:val="00A203ED"/>
    <w:rsid w:val="00A27EFA"/>
    <w:rsid w:val="00A32F71"/>
    <w:rsid w:val="00A435D2"/>
    <w:rsid w:val="00A46E78"/>
    <w:rsid w:val="00A509EE"/>
    <w:rsid w:val="00A63FFA"/>
    <w:rsid w:val="00A735E6"/>
    <w:rsid w:val="00A9019E"/>
    <w:rsid w:val="00A909C2"/>
    <w:rsid w:val="00A95A92"/>
    <w:rsid w:val="00AA0F61"/>
    <w:rsid w:val="00AA4026"/>
    <w:rsid w:val="00AA5696"/>
    <w:rsid w:val="00AA7784"/>
    <w:rsid w:val="00AB48DE"/>
    <w:rsid w:val="00AB7B87"/>
    <w:rsid w:val="00AC15BF"/>
    <w:rsid w:val="00AD11A4"/>
    <w:rsid w:val="00AD3FF2"/>
    <w:rsid w:val="00AD5829"/>
    <w:rsid w:val="00AE4038"/>
    <w:rsid w:val="00AF0902"/>
    <w:rsid w:val="00AF4F35"/>
    <w:rsid w:val="00B0361E"/>
    <w:rsid w:val="00B06454"/>
    <w:rsid w:val="00B13F25"/>
    <w:rsid w:val="00B23729"/>
    <w:rsid w:val="00B36E48"/>
    <w:rsid w:val="00B44D75"/>
    <w:rsid w:val="00B54E34"/>
    <w:rsid w:val="00B66870"/>
    <w:rsid w:val="00B73254"/>
    <w:rsid w:val="00B84882"/>
    <w:rsid w:val="00B92B7A"/>
    <w:rsid w:val="00B9429B"/>
    <w:rsid w:val="00B94DAB"/>
    <w:rsid w:val="00BA1EC1"/>
    <w:rsid w:val="00BA2E74"/>
    <w:rsid w:val="00BC7ADF"/>
    <w:rsid w:val="00BD4088"/>
    <w:rsid w:val="00BE052E"/>
    <w:rsid w:val="00BE6E91"/>
    <w:rsid w:val="00BF3351"/>
    <w:rsid w:val="00BF68B9"/>
    <w:rsid w:val="00C03357"/>
    <w:rsid w:val="00C144F8"/>
    <w:rsid w:val="00C20BC7"/>
    <w:rsid w:val="00C23024"/>
    <w:rsid w:val="00C32012"/>
    <w:rsid w:val="00C3702C"/>
    <w:rsid w:val="00C37460"/>
    <w:rsid w:val="00C4116F"/>
    <w:rsid w:val="00C41773"/>
    <w:rsid w:val="00C441C1"/>
    <w:rsid w:val="00C44F7E"/>
    <w:rsid w:val="00C45038"/>
    <w:rsid w:val="00C530E6"/>
    <w:rsid w:val="00C6635A"/>
    <w:rsid w:val="00C84C16"/>
    <w:rsid w:val="00C9536C"/>
    <w:rsid w:val="00C95B53"/>
    <w:rsid w:val="00C95EE5"/>
    <w:rsid w:val="00CA1FDE"/>
    <w:rsid w:val="00CA5449"/>
    <w:rsid w:val="00CC0F53"/>
    <w:rsid w:val="00CC534D"/>
    <w:rsid w:val="00CD1948"/>
    <w:rsid w:val="00CD21C0"/>
    <w:rsid w:val="00CD6294"/>
    <w:rsid w:val="00CE1CB9"/>
    <w:rsid w:val="00CE5A45"/>
    <w:rsid w:val="00D1191F"/>
    <w:rsid w:val="00D15779"/>
    <w:rsid w:val="00D23105"/>
    <w:rsid w:val="00D24B83"/>
    <w:rsid w:val="00D264FF"/>
    <w:rsid w:val="00D4263E"/>
    <w:rsid w:val="00D46AFE"/>
    <w:rsid w:val="00D46D50"/>
    <w:rsid w:val="00D476F6"/>
    <w:rsid w:val="00D52E67"/>
    <w:rsid w:val="00D60C15"/>
    <w:rsid w:val="00D646CC"/>
    <w:rsid w:val="00D71699"/>
    <w:rsid w:val="00DB137B"/>
    <w:rsid w:val="00DB3A6D"/>
    <w:rsid w:val="00DC25F8"/>
    <w:rsid w:val="00DC2FD2"/>
    <w:rsid w:val="00DD0B99"/>
    <w:rsid w:val="00DD303F"/>
    <w:rsid w:val="00DD4039"/>
    <w:rsid w:val="00DD547B"/>
    <w:rsid w:val="00DD6BBF"/>
    <w:rsid w:val="00DD7FE7"/>
    <w:rsid w:val="00DE5643"/>
    <w:rsid w:val="00DE7B1D"/>
    <w:rsid w:val="00E020EB"/>
    <w:rsid w:val="00E0566F"/>
    <w:rsid w:val="00E06225"/>
    <w:rsid w:val="00E10B06"/>
    <w:rsid w:val="00E111DC"/>
    <w:rsid w:val="00E20721"/>
    <w:rsid w:val="00E2157F"/>
    <w:rsid w:val="00E2778C"/>
    <w:rsid w:val="00E31191"/>
    <w:rsid w:val="00E41D5A"/>
    <w:rsid w:val="00E43957"/>
    <w:rsid w:val="00E60948"/>
    <w:rsid w:val="00E6345B"/>
    <w:rsid w:val="00E63906"/>
    <w:rsid w:val="00E80C75"/>
    <w:rsid w:val="00E82DFF"/>
    <w:rsid w:val="00E926A4"/>
    <w:rsid w:val="00EC0414"/>
    <w:rsid w:val="00EC4224"/>
    <w:rsid w:val="00EC77EF"/>
    <w:rsid w:val="00ED4C50"/>
    <w:rsid w:val="00EE3280"/>
    <w:rsid w:val="00EF01D0"/>
    <w:rsid w:val="00EF7B7A"/>
    <w:rsid w:val="00F24879"/>
    <w:rsid w:val="00F273E2"/>
    <w:rsid w:val="00F31802"/>
    <w:rsid w:val="00F3212A"/>
    <w:rsid w:val="00F36360"/>
    <w:rsid w:val="00F500EC"/>
    <w:rsid w:val="00F50479"/>
    <w:rsid w:val="00F55D04"/>
    <w:rsid w:val="00F61B09"/>
    <w:rsid w:val="00F72CA2"/>
    <w:rsid w:val="00F82EF9"/>
    <w:rsid w:val="00F906EF"/>
    <w:rsid w:val="00FA0F9F"/>
    <w:rsid w:val="00FA11CE"/>
    <w:rsid w:val="00FA1DD4"/>
    <w:rsid w:val="00FB0DA8"/>
    <w:rsid w:val="00FB5A26"/>
    <w:rsid w:val="00FC1BC7"/>
    <w:rsid w:val="00FD478B"/>
    <w:rsid w:val="00FD79B0"/>
    <w:rsid w:val="00FE6A3E"/>
    <w:rsid w:val="00FE6AFA"/>
    <w:rsid w:val="00FF0AE2"/>
    <w:rsid w:val="7C536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ne number"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0"/>
    <w:qFormat/>
    <w:pPr>
      <w:autoSpaceDE w:val="0"/>
      <w:autoSpaceDN w:val="0"/>
      <w:adjustRightInd w:val="0"/>
      <w:spacing w:before="140" w:after="70"/>
      <w:jc w:val="left"/>
      <w:textAlignment w:val="baseline"/>
      <w:outlineLvl w:val="1"/>
    </w:pPr>
    <w:rPr>
      <w:b/>
      <w:snapToGrid w:val="0"/>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caption"/>
    <w:basedOn w:val="a"/>
    <w:next w:val="a"/>
    <w:qFormat/>
    <w:pPr>
      <w:spacing w:before="152" w:after="160"/>
    </w:pPr>
    <w:rPr>
      <w:rFonts w:ascii="Arial" w:eastAsia="黑体" w:hAnsi="Arial"/>
    </w:rPr>
  </w:style>
  <w:style w:type="paragraph" w:styleId="3">
    <w:name w:val="Body Text 3"/>
    <w:basedOn w:val="a"/>
    <w:qFormat/>
    <w:pPr>
      <w:spacing w:after="120"/>
    </w:pPr>
    <w:rPr>
      <w:sz w:val="16"/>
      <w:szCs w:val="16"/>
    </w:rPr>
  </w:style>
  <w:style w:type="paragraph" w:styleId="a5">
    <w:name w:val="Body Text"/>
    <w:basedOn w:val="a"/>
    <w:qFormat/>
    <w:pPr>
      <w:jc w:val="center"/>
    </w:pPr>
    <w:rPr>
      <w:b/>
    </w:rPr>
  </w:style>
  <w:style w:type="paragraph" w:styleId="a6">
    <w:name w:val="Body Text Indent"/>
    <w:basedOn w:val="a"/>
    <w:pPr>
      <w:ind w:firstLine="630"/>
    </w:pPr>
    <w:rPr>
      <w:rFonts w:ascii="仿宋_GB2312" w:eastAsia="仿宋_GB2312"/>
    </w:rPr>
  </w:style>
  <w:style w:type="paragraph" w:styleId="a7">
    <w:name w:val="Plain Text"/>
    <w:basedOn w:val="a"/>
    <w:qFormat/>
    <w:rPr>
      <w:rFonts w:ascii="宋体" w:hAnsi="Courier New"/>
      <w:sz w:val="21"/>
    </w:rPr>
  </w:style>
  <w:style w:type="paragraph" w:styleId="a8">
    <w:name w:val="Date"/>
    <w:basedOn w:val="a"/>
    <w:next w:val="a"/>
    <w:qFormat/>
    <w:rPr>
      <w:rFonts w:ascii="仿宋_GB2312" w:eastAsia="仿宋_GB2312"/>
    </w:rPr>
  </w:style>
  <w:style w:type="paragraph" w:styleId="20">
    <w:name w:val="Body Text Indent 2"/>
    <w:basedOn w:val="a"/>
    <w:qFormat/>
    <w:pPr>
      <w:ind w:firstLine="600"/>
    </w:pPr>
    <w:rPr>
      <w:rFonts w:eastAsia="仿宋_GB2312"/>
      <w:sz w:val="30"/>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pacing w:line="400" w:lineRule="atLeast"/>
      <w:ind w:firstLine="600"/>
    </w:pPr>
    <w:rPr>
      <w:rFonts w:eastAsia="仿宋_GB2312"/>
    </w:rPr>
  </w:style>
  <w:style w:type="paragraph" w:styleId="21">
    <w:name w:val="Body Text 2"/>
    <w:basedOn w:val="a"/>
    <w:qFormat/>
    <w:pPr>
      <w:jc w:val="center"/>
    </w:pPr>
    <w:rPr>
      <w:rFonts w:eastAsia="仿宋_GB2312"/>
      <w:sz w:val="36"/>
      <w:szCs w:val="24"/>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character" w:styleId="ad">
    <w:name w:val="Strong"/>
    <w:basedOn w:val="a1"/>
    <w:qFormat/>
    <w:rPr>
      <w:b/>
      <w:bCs/>
    </w:rPr>
  </w:style>
  <w:style w:type="character" w:styleId="ae">
    <w:name w:val="page number"/>
    <w:basedOn w:val="a1"/>
    <w:qFormat/>
  </w:style>
  <w:style w:type="character" w:styleId="af">
    <w:name w:val="FollowedHyperlink"/>
    <w:basedOn w:val="a1"/>
    <w:qFormat/>
    <w:rPr>
      <w:color w:val="800080"/>
      <w:u w:val="single"/>
    </w:rPr>
  </w:style>
  <w:style w:type="character" w:styleId="af0">
    <w:name w:val="Emphasis"/>
    <w:basedOn w:val="a1"/>
    <w:qFormat/>
    <w:rPr>
      <w:i/>
      <w:iCs/>
    </w:rPr>
  </w:style>
  <w:style w:type="character" w:styleId="af1">
    <w:name w:val="line number"/>
    <w:basedOn w:val="a1"/>
    <w:qFormat/>
  </w:style>
  <w:style w:type="character" w:styleId="af2">
    <w:name w:val="Hyperlink"/>
    <w:basedOn w:val="a1"/>
    <w:qFormat/>
    <w:rPr>
      <w:color w:val="0000FF"/>
      <w:u w:val="single"/>
    </w:rPr>
  </w:style>
  <w:style w:type="character" w:customStyle="1" w:styleId="newslist1">
    <w:name w:val="newslist1"/>
    <w:basedOn w:val="a1"/>
    <w:qFormat/>
    <w:rPr>
      <w:sz w:val="21"/>
      <w:szCs w:val="21"/>
    </w:rPr>
  </w:style>
  <w:style w:type="paragraph" w:customStyle="1" w:styleId="10">
    <w:name w:val="列出段落1"/>
    <w:basedOn w:val="a"/>
    <w:qFormat/>
    <w:pPr>
      <w:ind w:firstLineChars="200" w:firstLine="420"/>
    </w:pPr>
    <w:rPr>
      <w:rFonts w:ascii="Calibri" w:hAnsi="Calibri"/>
      <w:sz w:val="21"/>
      <w:szCs w:val="22"/>
    </w:rPr>
  </w:style>
  <w:style w:type="paragraph" w:customStyle="1" w:styleId="1Char">
    <w:name w:val="1 Char"/>
    <w:basedOn w:val="a"/>
    <w:qFormat/>
    <w:pPr>
      <w:tabs>
        <w:tab w:val="left" w:pos="360"/>
      </w:tabs>
    </w:pPr>
    <w:rPr>
      <w:sz w:val="24"/>
      <w:szCs w:val="24"/>
    </w:rPr>
  </w:style>
  <w:style w:type="paragraph" w:customStyle="1" w:styleId="union">
    <w:name w:val="union"/>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1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w:basedOn w:val="1"/>
    <w:qFormat/>
    <w:pPr>
      <w:snapToGrid w:val="0"/>
      <w:spacing w:before="240" w:after="240" w:line="348" w:lineRule="auto"/>
    </w:pPr>
    <w:rPr>
      <w:rFonts w:ascii="Tahoma" w:hAnsi="Tahoma"/>
      <w:bCs w:val="0"/>
      <w:kern w:val="2"/>
      <w:sz w:val="24"/>
      <w:szCs w:val="20"/>
    </w:rPr>
  </w:style>
  <w:style w:type="paragraph" w:customStyle="1" w:styleId="Char1">
    <w:name w:val="Char1"/>
    <w:basedOn w:val="a"/>
    <w:pPr>
      <w:snapToGrid w:val="0"/>
      <w:spacing w:line="360" w:lineRule="auto"/>
      <w:ind w:firstLineChars="200" w:firstLine="200"/>
    </w:pPr>
    <w:rPr>
      <w:rFonts w:eastAsia="仿宋_GB2312"/>
      <w:sz w:val="24"/>
      <w:szCs w:val="24"/>
    </w:rPr>
  </w:style>
  <w:style w:type="paragraph" w:customStyle="1" w:styleId="Char">
    <w:name w:val="Char"/>
    <w:basedOn w:val="a"/>
    <w:qFormat/>
    <w:pPr>
      <w:snapToGrid w:val="0"/>
      <w:spacing w:line="360" w:lineRule="auto"/>
      <w:ind w:firstLineChars="200" w:firstLine="200"/>
    </w:pPr>
  </w:style>
  <w:style w:type="paragraph" w:customStyle="1" w:styleId="ParaCharCharCharChar">
    <w:name w:val="默认段落字体 Para Char Char Char Char"/>
    <w:basedOn w:val="a"/>
    <w:qFormat/>
    <w:pPr>
      <w:spacing w:line="360" w:lineRule="auto"/>
      <w:ind w:firstLineChars="200" w:firstLine="200"/>
    </w:pPr>
    <w:rPr>
      <w:rFonts w:ascii="宋体" w:hAnsi="宋体" w:cs="宋体"/>
      <w:sz w:val="24"/>
    </w:rPr>
  </w:style>
  <w:style w:type="paragraph" w:customStyle="1" w:styleId="Char2">
    <w:name w:val="Char2"/>
    <w:basedOn w:val="a"/>
    <w:qFormat/>
    <w:pPr>
      <w:snapToGrid w:val="0"/>
      <w:spacing w:line="360" w:lineRule="auto"/>
      <w:ind w:firstLineChars="200" w:firstLine="200"/>
    </w:pPr>
    <w:rPr>
      <w:rFonts w:eastAsia="仿宋_GB231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ne number"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0"/>
    <w:qFormat/>
    <w:pPr>
      <w:autoSpaceDE w:val="0"/>
      <w:autoSpaceDN w:val="0"/>
      <w:adjustRightInd w:val="0"/>
      <w:spacing w:before="140" w:after="70"/>
      <w:jc w:val="left"/>
      <w:textAlignment w:val="baseline"/>
      <w:outlineLvl w:val="1"/>
    </w:pPr>
    <w:rPr>
      <w:b/>
      <w:snapToGrid w:val="0"/>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caption"/>
    <w:basedOn w:val="a"/>
    <w:next w:val="a"/>
    <w:qFormat/>
    <w:pPr>
      <w:spacing w:before="152" w:after="160"/>
    </w:pPr>
    <w:rPr>
      <w:rFonts w:ascii="Arial" w:eastAsia="黑体" w:hAnsi="Arial"/>
    </w:rPr>
  </w:style>
  <w:style w:type="paragraph" w:styleId="3">
    <w:name w:val="Body Text 3"/>
    <w:basedOn w:val="a"/>
    <w:qFormat/>
    <w:pPr>
      <w:spacing w:after="120"/>
    </w:pPr>
    <w:rPr>
      <w:sz w:val="16"/>
      <w:szCs w:val="16"/>
    </w:rPr>
  </w:style>
  <w:style w:type="paragraph" w:styleId="a5">
    <w:name w:val="Body Text"/>
    <w:basedOn w:val="a"/>
    <w:qFormat/>
    <w:pPr>
      <w:jc w:val="center"/>
    </w:pPr>
    <w:rPr>
      <w:b/>
    </w:rPr>
  </w:style>
  <w:style w:type="paragraph" w:styleId="a6">
    <w:name w:val="Body Text Indent"/>
    <w:basedOn w:val="a"/>
    <w:pPr>
      <w:ind w:firstLine="630"/>
    </w:pPr>
    <w:rPr>
      <w:rFonts w:ascii="仿宋_GB2312" w:eastAsia="仿宋_GB2312"/>
    </w:rPr>
  </w:style>
  <w:style w:type="paragraph" w:styleId="a7">
    <w:name w:val="Plain Text"/>
    <w:basedOn w:val="a"/>
    <w:qFormat/>
    <w:rPr>
      <w:rFonts w:ascii="宋体" w:hAnsi="Courier New"/>
      <w:sz w:val="21"/>
    </w:rPr>
  </w:style>
  <w:style w:type="paragraph" w:styleId="a8">
    <w:name w:val="Date"/>
    <w:basedOn w:val="a"/>
    <w:next w:val="a"/>
    <w:qFormat/>
    <w:rPr>
      <w:rFonts w:ascii="仿宋_GB2312" w:eastAsia="仿宋_GB2312"/>
    </w:rPr>
  </w:style>
  <w:style w:type="paragraph" w:styleId="20">
    <w:name w:val="Body Text Indent 2"/>
    <w:basedOn w:val="a"/>
    <w:qFormat/>
    <w:pPr>
      <w:ind w:firstLine="600"/>
    </w:pPr>
    <w:rPr>
      <w:rFonts w:eastAsia="仿宋_GB2312"/>
      <w:sz w:val="30"/>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pacing w:line="400" w:lineRule="atLeast"/>
      <w:ind w:firstLine="600"/>
    </w:pPr>
    <w:rPr>
      <w:rFonts w:eastAsia="仿宋_GB2312"/>
    </w:rPr>
  </w:style>
  <w:style w:type="paragraph" w:styleId="21">
    <w:name w:val="Body Text 2"/>
    <w:basedOn w:val="a"/>
    <w:qFormat/>
    <w:pPr>
      <w:jc w:val="center"/>
    </w:pPr>
    <w:rPr>
      <w:rFonts w:eastAsia="仿宋_GB2312"/>
      <w:sz w:val="36"/>
      <w:szCs w:val="24"/>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character" w:styleId="ad">
    <w:name w:val="Strong"/>
    <w:basedOn w:val="a1"/>
    <w:qFormat/>
    <w:rPr>
      <w:b/>
      <w:bCs/>
    </w:rPr>
  </w:style>
  <w:style w:type="character" w:styleId="ae">
    <w:name w:val="page number"/>
    <w:basedOn w:val="a1"/>
    <w:qFormat/>
  </w:style>
  <w:style w:type="character" w:styleId="af">
    <w:name w:val="FollowedHyperlink"/>
    <w:basedOn w:val="a1"/>
    <w:qFormat/>
    <w:rPr>
      <w:color w:val="800080"/>
      <w:u w:val="single"/>
    </w:rPr>
  </w:style>
  <w:style w:type="character" w:styleId="af0">
    <w:name w:val="Emphasis"/>
    <w:basedOn w:val="a1"/>
    <w:qFormat/>
    <w:rPr>
      <w:i/>
      <w:iCs/>
    </w:rPr>
  </w:style>
  <w:style w:type="character" w:styleId="af1">
    <w:name w:val="line number"/>
    <w:basedOn w:val="a1"/>
    <w:qFormat/>
  </w:style>
  <w:style w:type="character" w:styleId="af2">
    <w:name w:val="Hyperlink"/>
    <w:basedOn w:val="a1"/>
    <w:qFormat/>
    <w:rPr>
      <w:color w:val="0000FF"/>
      <w:u w:val="single"/>
    </w:rPr>
  </w:style>
  <w:style w:type="character" w:customStyle="1" w:styleId="newslist1">
    <w:name w:val="newslist1"/>
    <w:basedOn w:val="a1"/>
    <w:qFormat/>
    <w:rPr>
      <w:sz w:val="21"/>
      <w:szCs w:val="21"/>
    </w:rPr>
  </w:style>
  <w:style w:type="paragraph" w:customStyle="1" w:styleId="10">
    <w:name w:val="列出段落1"/>
    <w:basedOn w:val="a"/>
    <w:qFormat/>
    <w:pPr>
      <w:ind w:firstLineChars="200" w:firstLine="420"/>
    </w:pPr>
    <w:rPr>
      <w:rFonts w:ascii="Calibri" w:hAnsi="Calibri"/>
      <w:sz w:val="21"/>
      <w:szCs w:val="22"/>
    </w:rPr>
  </w:style>
  <w:style w:type="paragraph" w:customStyle="1" w:styleId="1Char">
    <w:name w:val="1 Char"/>
    <w:basedOn w:val="a"/>
    <w:qFormat/>
    <w:pPr>
      <w:tabs>
        <w:tab w:val="left" w:pos="360"/>
      </w:tabs>
    </w:pPr>
    <w:rPr>
      <w:sz w:val="24"/>
      <w:szCs w:val="24"/>
    </w:rPr>
  </w:style>
  <w:style w:type="paragraph" w:customStyle="1" w:styleId="union">
    <w:name w:val="union"/>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1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w:basedOn w:val="1"/>
    <w:qFormat/>
    <w:pPr>
      <w:snapToGrid w:val="0"/>
      <w:spacing w:before="240" w:after="240" w:line="348" w:lineRule="auto"/>
    </w:pPr>
    <w:rPr>
      <w:rFonts w:ascii="Tahoma" w:hAnsi="Tahoma"/>
      <w:bCs w:val="0"/>
      <w:kern w:val="2"/>
      <w:sz w:val="24"/>
      <w:szCs w:val="20"/>
    </w:rPr>
  </w:style>
  <w:style w:type="paragraph" w:customStyle="1" w:styleId="Char1">
    <w:name w:val="Char1"/>
    <w:basedOn w:val="a"/>
    <w:pPr>
      <w:snapToGrid w:val="0"/>
      <w:spacing w:line="360" w:lineRule="auto"/>
      <w:ind w:firstLineChars="200" w:firstLine="200"/>
    </w:pPr>
    <w:rPr>
      <w:rFonts w:eastAsia="仿宋_GB2312"/>
      <w:sz w:val="24"/>
      <w:szCs w:val="24"/>
    </w:rPr>
  </w:style>
  <w:style w:type="paragraph" w:customStyle="1" w:styleId="Char">
    <w:name w:val="Char"/>
    <w:basedOn w:val="a"/>
    <w:qFormat/>
    <w:pPr>
      <w:snapToGrid w:val="0"/>
      <w:spacing w:line="360" w:lineRule="auto"/>
      <w:ind w:firstLineChars="200" w:firstLine="200"/>
    </w:pPr>
  </w:style>
  <w:style w:type="paragraph" w:customStyle="1" w:styleId="ParaCharCharCharChar">
    <w:name w:val="默认段落字体 Para Char Char Char Char"/>
    <w:basedOn w:val="a"/>
    <w:qFormat/>
    <w:pPr>
      <w:spacing w:line="360" w:lineRule="auto"/>
      <w:ind w:firstLineChars="200" w:firstLine="200"/>
    </w:pPr>
    <w:rPr>
      <w:rFonts w:ascii="宋体" w:hAnsi="宋体" w:cs="宋体"/>
      <w:sz w:val="24"/>
    </w:rPr>
  </w:style>
  <w:style w:type="paragraph" w:customStyle="1" w:styleId="Char2">
    <w:name w:val="Char2"/>
    <w:basedOn w:val="a"/>
    <w:qFormat/>
    <w:pPr>
      <w:snapToGrid w:val="0"/>
      <w:spacing w:line="360" w:lineRule="auto"/>
      <w:ind w:firstLineChars="200" w:firstLine="200"/>
    </w:pPr>
    <w:rPr>
      <w:rFonts w:eastAsia="仿宋_GB231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6700;&#38754;\2016&#24180;&#24037;&#20316;\&#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2</TotalTime>
  <Pages>5</Pages>
  <Words>315</Words>
  <Characters>1797</Characters>
  <Application>Microsoft Office Word</Application>
  <DocSecurity>0</DocSecurity>
  <Lines>14</Lines>
  <Paragraphs>4</Paragraphs>
  <ScaleCrop>false</ScaleCrop>
  <Company>个人电脑</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fn</dc:creator>
  <cp:lastModifiedBy>AutoBVT</cp:lastModifiedBy>
  <cp:revision>62</cp:revision>
  <cp:lastPrinted>2016-12-29T02:37:00Z</cp:lastPrinted>
  <dcterms:created xsi:type="dcterms:W3CDTF">2016-01-07T01:24:00Z</dcterms:created>
  <dcterms:modified xsi:type="dcterms:W3CDTF">2017-01-11T01:42:00Z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