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029DA7">
      <w:pPr>
        <w:rPr>
          <w:rFonts w:hint="eastAsia" w:ascii="黑体" w:hAnsi="黑体" w:eastAsia="黑体"/>
          <w:szCs w:val="32"/>
          <w:lang w:eastAsia="zh-CN"/>
        </w:rPr>
      </w:pPr>
      <w:r>
        <w:rPr>
          <w:rFonts w:hint="eastAsia" w:ascii="黑体" w:hAnsi="黑体" w:eastAsia="黑体"/>
          <w:szCs w:val="32"/>
        </w:rPr>
        <w:t>附件</w:t>
      </w:r>
      <w:r>
        <w:rPr>
          <w:rFonts w:hint="eastAsia" w:ascii="黑体" w:hAnsi="黑体" w:eastAsia="黑体"/>
          <w:szCs w:val="32"/>
          <w:lang w:val="en-US" w:eastAsia="zh-CN"/>
        </w:rPr>
        <w:t>3</w:t>
      </w:r>
      <w:bookmarkStart w:id="0" w:name="_GoBack"/>
      <w:bookmarkEnd w:id="0"/>
    </w:p>
    <w:p w14:paraId="42E9A0F6">
      <w:pPr>
        <w:ind w:left="-281" w:leftChars="-89"/>
        <w:jc w:val="center"/>
        <w:rPr>
          <w:rFonts w:ascii="方正小标宋简体" w:eastAsia="方正小标宋简体"/>
          <w:bCs/>
          <w:w w:val="80"/>
          <w:sz w:val="36"/>
          <w:szCs w:val="36"/>
        </w:rPr>
      </w:pPr>
      <w:r>
        <w:rPr>
          <w:rFonts w:hint="eastAsia" w:ascii="方正小标宋简体" w:eastAsia="方正小标宋简体"/>
          <w:bCs/>
          <w:spacing w:val="1"/>
          <w:w w:val="94"/>
          <w:kern w:val="0"/>
          <w:sz w:val="36"/>
          <w:szCs w:val="36"/>
          <w:fitText w:val="8516" w:id="950425133"/>
        </w:rPr>
        <w:t>河海大学各学院博士鉴定表和档案接收的地址及联系方</w:t>
      </w:r>
      <w:r>
        <w:rPr>
          <w:rFonts w:hint="eastAsia" w:ascii="方正小标宋简体" w:eastAsia="方正小标宋简体"/>
          <w:bCs/>
          <w:spacing w:val="15"/>
          <w:w w:val="94"/>
          <w:kern w:val="0"/>
          <w:sz w:val="36"/>
          <w:szCs w:val="36"/>
          <w:fitText w:val="8516" w:id="950425133"/>
        </w:rPr>
        <w:t>式</w:t>
      </w:r>
    </w:p>
    <w:tbl>
      <w:tblPr>
        <w:tblStyle w:val="4"/>
        <w:tblW w:w="494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2869"/>
        <w:gridCol w:w="1857"/>
        <w:gridCol w:w="5148"/>
        <w:gridCol w:w="2775"/>
      </w:tblGrid>
      <w:tr w14:paraId="38A10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9" w:hRule="atLeast"/>
          <w:tblHeader/>
          <w:jc w:val="center"/>
        </w:trPr>
        <w:tc>
          <w:tcPr>
            <w:tcW w:w="1134" w:type="pct"/>
            <w:shd w:val="clear" w:color="auto" w:fill="auto"/>
            <w:noWrap/>
            <w:vAlign w:val="center"/>
          </w:tcPr>
          <w:p w14:paraId="531DC276">
            <w:pPr>
              <w:widowControl/>
              <w:adjustRightInd w:val="0"/>
              <w:snapToGrid w:val="0"/>
              <w:jc w:val="center"/>
              <w:textAlignment w:val="center"/>
              <w:rPr>
                <w:rFonts w:ascii="仿宋_GB2312" w:hAnsi="仿宋_GB2312" w:cs="仿宋_GB2312"/>
                <w:b/>
                <w:bCs/>
                <w:color w:val="000000"/>
                <w:sz w:val="24"/>
                <w:szCs w:val="24"/>
              </w:rPr>
            </w:pPr>
            <w:r>
              <w:rPr>
                <w:rFonts w:hint="eastAsia" w:ascii="仿宋_GB2312" w:hAnsi="仿宋_GB2312" w:cs="仿宋_GB2312"/>
                <w:b/>
                <w:bCs/>
                <w:color w:val="000000"/>
                <w:kern w:val="0"/>
                <w:sz w:val="24"/>
                <w:szCs w:val="24"/>
                <w:lang w:bidi="ar"/>
              </w:rPr>
              <w:t>学院名称</w:t>
            </w:r>
          </w:p>
        </w:tc>
        <w:tc>
          <w:tcPr>
            <w:tcW w:w="734" w:type="pct"/>
            <w:shd w:val="clear" w:color="auto" w:fill="auto"/>
            <w:noWrap/>
            <w:vAlign w:val="center"/>
          </w:tcPr>
          <w:p w14:paraId="0CF4564B">
            <w:pPr>
              <w:widowControl/>
              <w:adjustRightInd w:val="0"/>
              <w:snapToGrid w:val="0"/>
              <w:jc w:val="center"/>
              <w:textAlignment w:val="center"/>
              <w:rPr>
                <w:rFonts w:ascii="仿宋_GB2312" w:hAnsi="仿宋_GB2312" w:cs="仿宋_GB2312"/>
                <w:b/>
                <w:bCs/>
                <w:color w:val="000000"/>
                <w:sz w:val="24"/>
                <w:szCs w:val="24"/>
              </w:rPr>
            </w:pPr>
            <w:r>
              <w:rPr>
                <w:rFonts w:hint="eastAsia" w:ascii="仿宋_GB2312" w:hAnsi="仿宋_GB2312" w:cs="仿宋_GB2312"/>
                <w:b/>
                <w:bCs/>
                <w:color w:val="000000"/>
                <w:kern w:val="0"/>
                <w:sz w:val="24"/>
                <w:szCs w:val="24"/>
                <w:lang w:bidi="ar"/>
              </w:rPr>
              <w:t>办公电话</w:t>
            </w:r>
          </w:p>
        </w:tc>
        <w:tc>
          <w:tcPr>
            <w:tcW w:w="2035" w:type="pct"/>
            <w:shd w:val="clear" w:color="auto" w:fill="auto"/>
            <w:noWrap/>
            <w:vAlign w:val="center"/>
          </w:tcPr>
          <w:p w14:paraId="0B755260">
            <w:pPr>
              <w:widowControl/>
              <w:adjustRightInd w:val="0"/>
              <w:snapToGrid w:val="0"/>
              <w:jc w:val="center"/>
              <w:textAlignment w:val="center"/>
              <w:rPr>
                <w:rFonts w:ascii="仿宋_GB2312" w:hAnsi="仿宋_GB2312" w:cs="仿宋_GB2312"/>
                <w:b/>
                <w:bCs/>
                <w:color w:val="000000"/>
                <w:sz w:val="24"/>
                <w:szCs w:val="24"/>
              </w:rPr>
            </w:pPr>
            <w:r>
              <w:rPr>
                <w:rFonts w:hint="eastAsia" w:ascii="仿宋_GB2312" w:hAnsi="仿宋_GB2312" w:cs="仿宋_GB2312"/>
                <w:b/>
                <w:bCs/>
                <w:color w:val="000000"/>
                <w:kern w:val="0"/>
                <w:sz w:val="24"/>
                <w:szCs w:val="24"/>
                <w:lang w:bidi="ar"/>
              </w:rPr>
              <w:t>寄送地址</w:t>
            </w:r>
          </w:p>
        </w:tc>
        <w:tc>
          <w:tcPr>
            <w:tcW w:w="1098" w:type="pct"/>
            <w:shd w:val="clear" w:color="auto" w:fill="auto"/>
            <w:vAlign w:val="center"/>
          </w:tcPr>
          <w:p w14:paraId="7058FCE9">
            <w:pPr>
              <w:widowControl/>
              <w:adjustRightInd w:val="0"/>
              <w:snapToGrid w:val="0"/>
              <w:jc w:val="center"/>
              <w:textAlignment w:val="bottom"/>
              <w:rPr>
                <w:rFonts w:ascii="仿宋_GB2312" w:hAnsi="仿宋_GB2312" w:cs="仿宋_GB2312"/>
                <w:color w:val="000000"/>
                <w:sz w:val="24"/>
                <w:szCs w:val="24"/>
              </w:rPr>
            </w:pPr>
            <w:r>
              <w:rPr>
                <w:rFonts w:hint="eastAsia" w:ascii="仿宋_GB2312" w:hAnsi="仿宋_GB2312" w:cs="仿宋_GB2312"/>
                <w:b/>
                <w:bCs/>
                <w:color w:val="000000"/>
                <w:kern w:val="0"/>
                <w:sz w:val="24"/>
                <w:szCs w:val="24"/>
                <w:lang w:bidi="ar"/>
              </w:rPr>
              <w:t>新生QQ群</w:t>
            </w:r>
            <w:r>
              <w:rPr>
                <w:rFonts w:hint="eastAsia" w:ascii="仿宋_GB2312" w:hAnsi="仿宋_GB2312" w:cs="仿宋_GB2312"/>
                <w:color w:val="000000"/>
                <w:kern w:val="0"/>
                <w:sz w:val="24"/>
                <w:szCs w:val="24"/>
                <w:lang w:bidi="ar"/>
              </w:rPr>
              <w:br w:type="textWrapping"/>
            </w:r>
            <w:r>
              <w:rPr>
                <w:rFonts w:hint="eastAsia" w:ascii="仿宋_GB2312" w:hAnsi="仿宋_GB2312" w:cs="仿宋_GB2312"/>
                <w:b/>
                <w:bCs/>
                <w:color w:val="000000"/>
                <w:kern w:val="0"/>
                <w:sz w:val="24"/>
                <w:szCs w:val="24"/>
                <w:lang w:bidi="ar"/>
              </w:rPr>
              <w:t>（进群请备注姓名+专业）</w:t>
            </w:r>
          </w:p>
        </w:tc>
      </w:tr>
      <w:tr w14:paraId="4E097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9" w:hRule="atLeast"/>
          <w:jc w:val="center"/>
        </w:trPr>
        <w:tc>
          <w:tcPr>
            <w:tcW w:w="1134" w:type="pct"/>
            <w:shd w:val="clear" w:color="auto" w:fill="auto"/>
            <w:noWrap/>
            <w:vAlign w:val="center"/>
          </w:tcPr>
          <w:p w14:paraId="5252EC82">
            <w:pPr>
              <w:widowControl/>
              <w:adjustRightInd w:val="0"/>
              <w:snapToGrid w:val="0"/>
              <w:jc w:val="center"/>
              <w:textAlignment w:val="center"/>
              <w:rPr>
                <w:rFonts w:ascii="仿宋_GB2312" w:hAnsi="仿宋_GB2312" w:cs="仿宋_GB2312"/>
                <w:color w:val="000000"/>
                <w:sz w:val="24"/>
                <w:szCs w:val="24"/>
              </w:rPr>
            </w:pPr>
            <w:r>
              <w:rPr>
                <w:rFonts w:hint="eastAsia" w:ascii="仿宋_GB2312" w:hAnsi="仿宋_GB2312" w:cs="仿宋_GB2312"/>
                <w:color w:val="000000"/>
                <w:kern w:val="0"/>
                <w:sz w:val="24"/>
                <w:szCs w:val="24"/>
                <w:lang w:bidi="ar"/>
              </w:rPr>
              <w:t>水文水资源学院</w:t>
            </w:r>
          </w:p>
        </w:tc>
        <w:tc>
          <w:tcPr>
            <w:tcW w:w="734" w:type="pct"/>
            <w:shd w:val="clear" w:color="auto" w:fill="auto"/>
            <w:noWrap/>
            <w:vAlign w:val="center"/>
          </w:tcPr>
          <w:p w14:paraId="7BE7DA3D">
            <w:pPr>
              <w:widowControl/>
              <w:adjustRightInd w:val="0"/>
              <w:snapToGrid w:val="0"/>
              <w:jc w:val="center"/>
              <w:textAlignment w:val="center"/>
              <w:rPr>
                <w:rFonts w:ascii="仿宋_GB2312" w:hAnsi="仿宋_GB2312" w:cs="仿宋_GB2312"/>
                <w:color w:val="000000"/>
                <w:sz w:val="24"/>
                <w:szCs w:val="24"/>
              </w:rPr>
            </w:pPr>
            <w:r>
              <w:rPr>
                <w:rFonts w:hint="eastAsia" w:ascii="仿宋_GB2312" w:hAnsi="仿宋_GB2312" w:cs="仿宋_GB2312"/>
                <w:color w:val="000000"/>
                <w:kern w:val="0"/>
                <w:sz w:val="24"/>
                <w:szCs w:val="24"/>
                <w:lang w:bidi="ar"/>
              </w:rPr>
              <w:t>025-83787363</w:t>
            </w:r>
          </w:p>
        </w:tc>
        <w:tc>
          <w:tcPr>
            <w:tcW w:w="2035" w:type="pct"/>
            <w:shd w:val="clear" w:color="auto" w:fill="auto"/>
            <w:noWrap/>
            <w:vAlign w:val="center"/>
          </w:tcPr>
          <w:p w14:paraId="5888C7C8">
            <w:pPr>
              <w:widowControl/>
              <w:adjustRightInd w:val="0"/>
              <w:snapToGrid w:val="0"/>
              <w:jc w:val="left"/>
              <w:textAlignment w:val="center"/>
              <w:rPr>
                <w:rFonts w:ascii="仿宋_GB2312" w:hAnsi="仿宋_GB2312" w:cs="仿宋_GB2312"/>
                <w:color w:val="000000"/>
                <w:kern w:val="0"/>
                <w:sz w:val="24"/>
                <w:szCs w:val="24"/>
                <w:lang w:bidi="ar"/>
              </w:rPr>
            </w:pPr>
            <w:r>
              <w:rPr>
                <w:rFonts w:hint="eastAsia" w:ascii="仿宋_GB2312" w:hAnsi="仿宋_GB2312" w:cs="仿宋_GB2312"/>
                <w:color w:val="000000"/>
                <w:kern w:val="0"/>
                <w:sz w:val="24"/>
                <w:szCs w:val="24"/>
                <w:lang w:bidi="ar"/>
              </w:rPr>
              <w:t>江苏省南京市鼓楼区西康路1号河海大学</w:t>
            </w:r>
          </w:p>
          <w:p w14:paraId="33E91884">
            <w:pPr>
              <w:widowControl/>
              <w:adjustRightInd w:val="0"/>
              <w:snapToGrid w:val="0"/>
              <w:jc w:val="left"/>
              <w:textAlignment w:val="center"/>
              <w:rPr>
                <w:rFonts w:ascii="仿宋_GB2312" w:hAnsi="仿宋_GB2312" w:cs="仿宋_GB2312"/>
                <w:color w:val="000000"/>
                <w:sz w:val="24"/>
                <w:szCs w:val="24"/>
              </w:rPr>
            </w:pPr>
            <w:r>
              <w:rPr>
                <w:rFonts w:hint="eastAsia" w:ascii="仿宋_GB2312" w:hAnsi="仿宋_GB2312" w:cs="仿宋_GB2312"/>
                <w:color w:val="000000"/>
                <w:kern w:val="0"/>
                <w:sz w:val="24"/>
                <w:szCs w:val="24"/>
                <w:lang w:bidi="ar"/>
              </w:rPr>
              <w:t>水文院工程馆310辅导员办公室 董老师</w:t>
            </w:r>
          </w:p>
        </w:tc>
        <w:tc>
          <w:tcPr>
            <w:tcW w:w="1098" w:type="pct"/>
            <w:shd w:val="clear" w:color="auto" w:fill="auto"/>
            <w:noWrap/>
            <w:vAlign w:val="center"/>
          </w:tcPr>
          <w:p w14:paraId="2E3B201E">
            <w:pPr>
              <w:widowControl/>
              <w:adjustRightInd w:val="0"/>
              <w:snapToGrid w:val="0"/>
              <w:jc w:val="center"/>
              <w:textAlignment w:val="center"/>
              <w:rPr>
                <w:rFonts w:hint="eastAsia" w:ascii="仿宋_GB2312" w:hAnsi="仿宋_GB2312" w:cs="仿宋_GB2312"/>
                <w:color w:val="000000"/>
                <w:kern w:val="0"/>
                <w:sz w:val="24"/>
                <w:szCs w:val="24"/>
                <w:lang w:bidi="ar"/>
              </w:rPr>
            </w:pPr>
            <w:r>
              <w:rPr>
                <w:rFonts w:hint="eastAsia" w:ascii="仿宋_GB2312" w:hAnsi="仿宋_GB2312" w:cs="仿宋_GB2312"/>
                <w:color w:val="000000"/>
                <w:kern w:val="0"/>
                <w:sz w:val="24"/>
                <w:szCs w:val="24"/>
                <w:lang w:bidi="ar"/>
              </w:rPr>
              <w:t>1035303544</w:t>
            </w:r>
          </w:p>
        </w:tc>
      </w:tr>
      <w:tr w14:paraId="4B1D6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9" w:hRule="atLeast"/>
          <w:jc w:val="center"/>
        </w:trPr>
        <w:tc>
          <w:tcPr>
            <w:tcW w:w="1134" w:type="pct"/>
            <w:shd w:val="clear" w:color="auto" w:fill="auto"/>
            <w:noWrap/>
            <w:vAlign w:val="center"/>
          </w:tcPr>
          <w:p w14:paraId="666302AE">
            <w:pPr>
              <w:widowControl/>
              <w:adjustRightInd w:val="0"/>
              <w:snapToGrid w:val="0"/>
              <w:jc w:val="center"/>
              <w:textAlignment w:val="center"/>
              <w:rPr>
                <w:rFonts w:ascii="仿宋_GB2312" w:hAnsi="仿宋_GB2312" w:cs="仿宋_GB2312"/>
                <w:color w:val="000000"/>
                <w:sz w:val="24"/>
                <w:szCs w:val="24"/>
              </w:rPr>
            </w:pPr>
            <w:r>
              <w:rPr>
                <w:rFonts w:hint="eastAsia" w:ascii="仿宋_GB2312" w:hAnsi="仿宋_GB2312" w:cs="仿宋_GB2312"/>
                <w:color w:val="000000"/>
                <w:kern w:val="0"/>
                <w:sz w:val="24"/>
                <w:szCs w:val="24"/>
                <w:lang w:bidi="ar"/>
              </w:rPr>
              <w:t>水利水电学院</w:t>
            </w:r>
          </w:p>
        </w:tc>
        <w:tc>
          <w:tcPr>
            <w:tcW w:w="734" w:type="pct"/>
            <w:shd w:val="clear" w:color="auto" w:fill="auto"/>
            <w:noWrap/>
            <w:vAlign w:val="center"/>
          </w:tcPr>
          <w:p w14:paraId="2B4EC51C">
            <w:pPr>
              <w:widowControl/>
              <w:adjustRightInd w:val="0"/>
              <w:snapToGrid w:val="0"/>
              <w:jc w:val="center"/>
              <w:textAlignment w:val="center"/>
              <w:rPr>
                <w:rFonts w:ascii="仿宋_GB2312" w:hAnsi="仿宋_GB2312" w:cs="仿宋_GB2312"/>
                <w:color w:val="000000"/>
                <w:sz w:val="24"/>
                <w:szCs w:val="24"/>
              </w:rPr>
            </w:pPr>
            <w:r>
              <w:rPr>
                <w:rFonts w:hint="eastAsia" w:ascii="仿宋_GB2312" w:hAnsi="仿宋_GB2312" w:cs="仿宋_GB2312"/>
                <w:color w:val="000000"/>
                <w:kern w:val="0"/>
                <w:sz w:val="24"/>
                <w:szCs w:val="24"/>
                <w:lang w:bidi="ar"/>
              </w:rPr>
              <w:t>025-83787325</w:t>
            </w:r>
          </w:p>
        </w:tc>
        <w:tc>
          <w:tcPr>
            <w:tcW w:w="2035" w:type="pct"/>
            <w:shd w:val="clear" w:color="auto" w:fill="auto"/>
            <w:noWrap/>
            <w:vAlign w:val="center"/>
          </w:tcPr>
          <w:p w14:paraId="5D372EDF">
            <w:pPr>
              <w:widowControl/>
              <w:adjustRightInd w:val="0"/>
              <w:snapToGrid w:val="0"/>
              <w:jc w:val="left"/>
              <w:textAlignment w:val="center"/>
              <w:rPr>
                <w:rFonts w:ascii="仿宋_GB2312" w:hAnsi="仿宋_GB2312" w:cs="仿宋_GB2312"/>
                <w:color w:val="000000"/>
                <w:kern w:val="0"/>
                <w:sz w:val="24"/>
                <w:szCs w:val="24"/>
                <w:lang w:bidi="ar"/>
              </w:rPr>
            </w:pPr>
            <w:r>
              <w:rPr>
                <w:rFonts w:hint="eastAsia" w:ascii="仿宋_GB2312" w:hAnsi="仿宋_GB2312" w:cs="仿宋_GB2312"/>
                <w:color w:val="000000"/>
                <w:kern w:val="0"/>
                <w:sz w:val="24"/>
                <w:szCs w:val="24"/>
                <w:lang w:bidi="ar"/>
              </w:rPr>
              <w:t>江苏省南京市鼓楼区西康路1号河海大学</w:t>
            </w:r>
          </w:p>
          <w:p w14:paraId="140AEB0C">
            <w:pPr>
              <w:widowControl/>
              <w:adjustRightInd w:val="0"/>
              <w:snapToGrid w:val="0"/>
              <w:jc w:val="left"/>
              <w:textAlignment w:val="center"/>
              <w:rPr>
                <w:rFonts w:ascii="仿宋_GB2312" w:hAnsi="仿宋_GB2312" w:cs="仿宋_GB2312"/>
                <w:color w:val="000000"/>
                <w:sz w:val="24"/>
                <w:szCs w:val="24"/>
              </w:rPr>
            </w:pPr>
            <w:r>
              <w:rPr>
                <w:rFonts w:hint="eastAsia" w:ascii="仿宋_GB2312" w:hAnsi="仿宋_GB2312" w:cs="仿宋_GB2312"/>
                <w:color w:val="000000"/>
                <w:kern w:val="0"/>
                <w:sz w:val="24"/>
                <w:szCs w:val="24"/>
                <w:lang w:bidi="ar"/>
              </w:rPr>
              <w:t>水电馆313办公室 赵老师</w:t>
            </w:r>
          </w:p>
        </w:tc>
        <w:tc>
          <w:tcPr>
            <w:tcW w:w="1098" w:type="pct"/>
            <w:shd w:val="clear" w:color="auto" w:fill="auto"/>
            <w:noWrap/>
            <w:vAlign w:val="center"/>
          </w:tcPr>
          <w:p w14:paraId="482C36FA">
            <w:pPr>
              <w:widowControl/>
              <w:adjustRightInd w:val="0"/>
              <w:snapToGrid w:val="0"/>
              <w:jc w:val="center"/>
              <w:textAlignment w:val="center"/>
              <w:rPr>
                <w:rFonts w:ascii="仿宋_GB2312" w:hAnsi="仿宋_GB2312" w:cs="仿宋_GB2312"/>
                <w:color w:val="000000"/>
                <w:kern w:val="0"/>
                <w:sz w:val="24"/>
                <w:szCs w:val="24"/>
                <w:lang w:bidi="ar"/>
              </w:rPr>
            </w:pPr>
            <w:r>
              <w:rPr>
                <w:rFonts w:ascii="仿宋_GB2312" w:hAnsi="仿宋_GB2312" w:cs="仿宋_GB2312"/>
                <w:color w:val="000000"/>
                <w:kern w:val="0"/>
                <w:sz w:val="24"/>
                <w:szCs w:val="24"/>
                <w:lang w:bidi="ar"/>
              </w:rPr>
              <w:t>912623603</w:t>
            </w:r>
          </w:p>
        </w:tc>
      </w:tr>
      <w:tr w14:paraId="52C84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9" w:hRule="atLeast"/>
          <w:jc w:val="center"/>
        </w:trPr>
        <w:tc>
          <w:tcPr>
            <w:tcW w:w="1134" w:type="pct"/>
            <w:shd w:val="clear" w:color="auto" w:fill="auto"/>
            <w:noWrap/>
            <w:vAlign w:val="center"/>
          </w:tcPr>
          <w:p w14:paraId="6460DD58">
            <w:pPr>
              <w:widowControl/>
              <w:adjustRightInd w:val="0"/>
              <w:snapToGrid w:val="0"/>
              <w:jc w:val="center"/>
              <w:textAlignment w:val="center"/>
              <w:rPr>
                <w:rFonts w:ascii="仿宋_GB2312" w:hAnsi="仿宋_GB2312" w:cs="仿宋_GB2312"/>
                <w:color w:val="000000"/>
                <w:sz w:val="24"/>
                <w:szCs w:val="24"/>
              </w:rPr>
            </w:pPr>
            <w:r>
              <w:rPr>
                <w:rFonts w:hint="eastAsia" w:ascii="仿宋_GB2312" w:hAnsi="仿宋_GB2312" w:cs="仿宋_GB2312"/>
                <w:color w:val="000000"/>
                <w:kern w:val="0"/>
                <w:sz w:val="24"/>
                <w:szCs w:val="24"/>
                <w:lang w:bidi="ar"/>
              </w:rPr>
              <w:t>港口海岸与近海工程学院</w:t>
            </w:r>
          </w:p>
        </w:tc>
        <w:tc>
          <w:tcPr>
            <w:tcW w:w="734" w:type="pct"/>
            <w:shd w:val="clear" w:color="auto" w:fill="auto"/>
            <w:noWrap/>
            <w:vAlign w:val="center"/>
          </w:tcPr>
          <w:p w14:paraId="408C1097">
            <w:pPr>
              <w:widowControl/>
              <w:adjustRightInd w:val="0"/>
              <w:snapToGrid w:val="0"/>
              <w:jc w:val="center"/>
              <w:textAlignment w:val="center"/>
              <w:rPr>
                <w:rFonts w:ascii="仿宋_GB2312" w:hAnsi="仿宋_GB2312" w:cs="仿宋_GB2312"/>
                <w:color w:val="000000"/>
                <w:sz w:val="24"/>
                <w:szCs w:val="24"/>
              </w:rPr>
            </w:pPr>
            <w:r>
              <w:rPr>
                <w:rFonts w:hint="eastAsia" w:ascii="仿宋_GB2312" w:hAnsi="仿宋_GB2312" w:cs="仿宋_GB2312"/>
                <w:color w:val="000000"/>
                <w:kern w:val="0"/>
                <w:sz w:val="24"/>
                <w:szCs w:val="24"/>
                <w:lang w:bidi="ar"/>
              </w:rPr>
              <w:t>025-83786602</w:t>
            </w:r>
          </w:p>
        </w:tc>
        <w:tc>
          <w:tcPr>
            <w:tcW w:w="2035" w:type="pct"/>
            <w:shd w:val="clear" w:color="auto" w:fill="auto"/>
            <w:noWrap/>
            <w:vAlign w:val="center"/>
          </w:tcPr>
          <w:p w14:paraId="1F02A776">
            <w:pPr>
              <w:widowControl/>
              <w:adjustRightInd w:val="0"/>
              <w:snapToGrid w:val="0"/>
              <w:jc w:val="left"/>
              <w:textAlignment w:val="center"/>
              <w:rPr>
                <w:rFonts w:ascii="仿宋_GB2312" w:hAnsi="仿宋_GB2312" w:cs="仿宋_GB2312"/>
                <w:color w:val="000000"/>
                <w:kern w:val="0"/>
                <w:sz w:val="24"/>
                <w:szCs w:val="24"/>
                <w:lang w:bidi="ar"/>
              </w:rPr>
            </w:pPr>
            <w:r>
              <w:rPr>
                <w:rFonts w:hint="eastAsia" w:ascii="仿宋_GB2312" w:hAnsi="仿宋_GB2312" w:cs="仿宋_GB2312"/>
                <w:color w:val="000000"/>
                <w:kern w:val="0"/>
                <w:sz w:val="24"/>
                <w:szCs w:val="24"/>
                <w:lang w:bidi="ar"/>
              </w:rPr>
              <w:t>江苏省南京市鼓楼区西康路1号河海大学</w:t>
            </w:r>
          </w:p>
          <w:p w14:paraId="20A3DF48">
            <w:pPr>
              <w:widowControl/>
              <w:adjustRightInd w:val="0"/>
              <w:snapToGrid w:val="0"/>
              <w:jc w:val="left"/>
              <w:textAlignment w:val="center"/>
              <w:rPr>
                <w:rFonts w:ascii="仿宋_GB2312" w:hAnsi="仿宋_GB2312" w:cs="仿宋_GB2312"/>
                <w:color w:val="000000"/>
                <w:sz w:val="24"/>
                <w:szCs w:val="24"/>
              </w:rPr>
            </w:pPr>
            <w:r>
              <w:rPr>
                <w:rFonts w:hint="eastAsia" w:ascii="仿宋_GB2312" w:hAnsi="仿宋_GB2312" w:cs="仿宋_GB2312"/>
                <w:color w:val="000000"/>
                <w:kern w:val="0"/>
                <w:sz w:val="24"/>
                <w:szCs w:val="24"/>
                <w:lang w:bidi="ar"/>
              </w:rPr>
              <w:t>严恺馆605 林老师</w:t>
            </w:r>
          </w:p>
        </w:tc>
        <w:tc>
          <w:tcPr>
            <w:tcW w:w="1098" w:type="pct"/>
            <w:shd w:val="clear" w:color="auto" w:fill="auto"/>
            <w:noWrap/>
            <w:vAlign w:val="center"/>
          </w:tcPr>
          <w:p w14:paraId="588879BE">
            <w:pPr>
              <w:widowControl/>
              <w:adjustRightInd w:val="0"/>
              <w:snapToGrid w:val="0"/>
              <w:jc w:val="center"/>
              <w:textAlignment w:val="center"/>
              <w:rPr>
                <w:rFonts w:ascii="仿宋_GB2312" w:hAnsi="仿宋_GB2312" w:cs="仿宋_GB2312"/>
                <w:color w:val="000000"/>
                <w:kern w:val="0"/>
                <w:sz w:val="24"/>
                <w:szCs w:val="24"/>
                <w:lang w:bidi="ar"/>
              </w:rPr>
            </w:pPr>
            <w:r>
              <w:rPr>
                <w:rFonts w:ascii="仿宋_GB2312" w:hAnsi="仿宋_GB2312" w:cs="仿宋_GB2312"/>
                <w:color w:val="000000"/>
                <w:kern w:val="0"/>
                <w:sz w:val="24"/>
                <w:szCs w:val="24"/>
                <w:lang w:bidi="ar"/>
              </w:rPr>
              <w:t>583549106</w:t>
            </w:r>
          </w:p>
        </w:tc>
      </w:tr>
      <w:tr w14:paraId="40E9C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9" w:hRule="atLeast"/>
          <w:jc w:val="center"/>
        </w:trPr>
        <w:tc>
          <w:tcPr>
            <w:tcW w:w="1134" w:type="pct"/>
            <w:shd w:val="clear" w:color="auto" w:fill="auto"/>
            <w:noWrap/>
            <w:vAlign w:val="center"/>
          </w:tcPr>
          <w:p w14:paraId="0783D11E">
            <w:pPr>
              <w:widowControl/>
              <w:adjustRightInd w:val="0"/>
              <w:snapToGrid w:val="0"/>
              <w:jc w:val="center"/>
              <w:textAlignment w:val="center"/>
              <w:rPr>
                <w:rFonts w:ascii="仿宋_GB2312" w:hAnsi="仿宋_GB2312" w:cs="仿宋_GB2312"/>
                <w:color w:val="000000"/>
                <w:sz w:val="24"/>
                <w:szCs w:val="24"/>
              </w:rPr>
            </w:pPr>
            <w:r>
              <w:rPr>
                <w:rFonts w:hint="eastAsia" w:ascii="仿宋_GB2312" w:hAnsi="仿宋_GB2312" w:cs="仿宋_GB2312"/>
                <w:color w:val="000000"/>
                <w:kern w:val="0"/>
                <w:sz w:val="24"/>
                <w:szCs w:val="24"/>
                <w:lang w:bidi="ar"/>
              </w:rPr>
              <w:t>土木与交通学院</w:t>
            </w:r>
          </w:p>
        </w:tc>
        <w:tc>
          <w:tcPr>
            <w:tcW w:w="734" w:type="pct"/>
            <w:shd w:val="clear" w:color="auto" w:fill="auto"/>
            <w:noWrap/>
            <w:vAlign w:val="center"/>
          </w:tcPr>
          <w:p w14:paraId="778F64B9">
            <w:pPr>
              <w:widowControl/>
              <w:adjustRightInd w:val="0"/>
              <w:snapToGrid w:val="0"/>
              <w:jc w:val="center"/>
              <w:textAlignment w:val="center"/>
              <w:rPr>
                <w:rFonts w:ascii="仿宋_GB2312" w:hAnsi="仿宋_GB2312" w:cs="仿宋_GB2312"/>
                <w:color w:val="000000"/>
                <w:sz w:val="24"/>
                <w:szCs w:val="24"/>
              </w:rPr>
            </w:pPr>
            <w:r>
              <w:rPr>
                <w:rFonts w:hint="eastAsia" w:ascii="仿宋_GB2312" w:hAnsi="仿宋_GB2312" w:cs="仿宋_GB2312"/>
                <w:color w:val="000000"/>
                <w:kern w:val="0"/>
                <w:sz w:val="24"/>
                <w:szCs w:val="24"/>
                <w:lang w:bidi="ar"/>
              </w:rPr>
              <w:t>025-83786692</w:t>
            </w:r>
          </w:p>
        </w:tc>
        <w:tc>
          <w:tcPr>
            <w:tcW w:w="2035" w:type="pct"/>
            <w:shd w:val="clear" w:color="auto" w:fill="auto"/>
            <w:noWrap/>
            <w:vAlign w:val="center"/>
          </w:tcPr>
          <w:p w14:paraId="654533EF">
            <w:pPr>
              <w:widowControl/>
              <w:adjustRightInd w:val="0"/>
              <w:snapToGrid w:val="0"/>
              <w:jc w:val="left"/>
              <w:textAlignment w:val="center"/>
              <w:rPr>
                <w:rFonts w:ascii="仿宋_GB2312" w:hAnsi="仿宋_GB2312" w:cs="仿宋_GB2312"/>
                <w:color w:val="000000"/>
                <w:kern w:val="0"/>
                <w:sz w:val="24"/>
                <w:szCs w:val="24"/>
                <w:lang w:bidi="ar"/>
              </w:rPr>
            </w:pPr>
            <w:r>
              <w:rPr>
                <w:rFonts w:hint="eastAsia" w:ascii="仿宋_GB2312" w:hAnsi="仿宋_GB2312" w:cs="仿宋_GB2312"/>
                <w:color w:val="000000"/>
                <w:kern w:val="0"/>
                <w:sz w:val="24"/>
                <w:szCs w:val="24"/>
                <w:lang w:bidi="ar"/>
              </w:rPr>
              <w:t>江苏省南京市鼓楼区西康路1号河海大学</w:t>
            </w:r>
          </w:p>
          <w:p w14:paraId="68594262">
            <w:pPr>
              <w:widowControl/>
              <w:adjustRightInd w:val="0"/>
              <w:snapToGrid w:val="0"/>
              <w:jc w:val="left"/>
              <w:textAlignment w:val="center"/>
              <w:rPr>
                <w:rFonts w:ascii="仿宋_GB2312" w:hAnsi="仿宋_GB2312" w:cs="仿宋_GB2312"/>
                <w:color w:val="000000"/>
                <w:sz w:val="24"/>
                <w:szCs w:val="24"/>
              </w:rPr>
            </w:pPr>
            <w:r>
              <w:rPr>
                <w:rFonts w:hint="eastAsia" w:ascii="仿宋_GB2312" w:hAnsi="仿宋_GB2312" w:cs="仿宋_GB2312"/>
                <w:color w:val="000000"/>
                <w:kern w:val="0"/>
                <w:sz w:val="24"/>
                <w:szCs w:val="24"/>
                <w:lang w:bidi="ar"/>
              </w:rPr>
              <w:t>科学馆</w:t>
            </w:r>
            <w:r>
              <w:rPr>
                <w:rFonts w:ascii="仿宋_GB2312" w:hAnsi="仿宋_GB2312" w:cs="仿宋_GB2312"/>
                <w:color w:val="000000"/>
                <w:kern w:val="0"/>
                <w:sz w:val="24"/>
                <w:szCs w:val="24"/>
                <w:lang w:bidi="ar"/>
              </w:rPr>
              <w:t>8</w:t>
            </w:r>
            <w:r>
              <w:rPr>
                <w:rFonts w:hint="eastAsia" w:ascii="仿宋_GB2312" w:hAnsi="仿宋_GB2312" w:cs="仿宋_GB2312"/>
                <w:color w:val="000000"/>
                <w:kern w:val="0"/>
                <w:sz w:val="24"/>
                <w:szCs w:val="24"/>
                <w:lang w:bidi="ar"/>
              </w:rPr>
              <w:t>05 李老师</w:t>
            </w:r>
          </w:p>
        </w:tc>
        <w:tc>
          <w:tcPr>
            <w:tcW w:w="1098" w:type="pct"/>
            <w:shd w:val="clear" w:color="auto" w:fill="auto"/>
            <w:noWrap/>
            <w:vAlign w:val="center"/>
          </w:tcPr>
          <w:p w14:paraId="13AFC97D">
            <w:pPr>
              <w:widowControl/>
              <w:adjustRightInd w:val="0"/>
              <w:snapToGrid w:val="0"/>
              <w:jc w:val="center"/>
              <w:textAlignment w:val="center"/>
              <w:rPr>
                <w:rFonts w:ascii="仿宋_GB2312" w:hAnsi="仿宋_GB2312" w:cs="仿宋_GB2312"/>
                <w:color w:val="000000"/>
                <w:kern w:val="0"/>
                <w:sz w:val="24"/>
                <w:szCs w:val="24"/>
                <w:lang w:bidi="ar"/>
              </w:rPr>
            </w:pPr>
            <w:r>
              <w:rPr>
                <w:rFonts w:ascii="仿宋_GB2312" w:hAnsi="仿宋_GB2312" w:cs="仿宋_GB2312"/>
                <w:color w:val="000000"/>
                <w:kern w:val="0"/>
                <w:sz w:val="24"/>
                <w:szCs w:val="24"/>
                <w:lang w:bidi="ar"/>
              </w:rPr>
              <w:t>624102941</w:t>
            </w:r>
          </w:p>
        </w:tc>
      </w:tr>
      <w:tr w14:paraId="3DA39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9" w:hRule="atLeast"/>
          <w:jc w:val="center"/>
        </w:trPr>
        <w:tc>
          <w:tcPr>
            <w:tcW w:w="1134" w:type="pct"/>
            <w:shd w:val="clear" w:color="auto" w:fill="auto"/>
            <w:noWrap/>
            <w:vAlign w:val="center"/>
          </w:tcPr>
          <w:p w14:paraId="36A71821">
            <w:pPr>
              <w:widowControl/>
              <w:adjustRightInd w:val="0"/>
              <w:snapToGrid w:val="0"/>
              <w:jc w:val="center"/>
              <w:textAlignment w:val="center"/>
              <w:rPr>
                <w:rFonts w:ascii="仿宋_GB2312" w:hAnsi="仿宋_GB2312" w:cs="仿宋_GB2312"/>
                <w:color w:val="000000"/>
                <w:sz w:val="24"/>
                <w:szCs w:val="24"/>
              </w:rPr>
            </w:pPr>
            <w:r>
              <w:rPr>
                <w:rFonts w:hint="eastAsia" w:ascii="仿宋_GB2312" w:hAnsi="仿宋_GB2312" w:cs="仿宋_GB2312"/>
                <w:color w:val="000000"/>
                <w:kern w:val="0"/>
                <w:sz w:val="24"/>
                <w:szCs w:val="24"/>
                <w:lang w:bidi="ar"/>
              </w:rPr>
              <w:t>环境学院</w:t>
            </w:r>
          </w:p>
        </w:tc>
        <w:tc>
          <w:tcPr>
            <w:tcW w:w="734" w:type="pct"/>
            <w:shd w:val="clear" w:color="auto" w:fill="auto"/>
            <w:noWrap/>
            <w:vAlign w:val="center"/>
          </w:tcPr>
          <w:p w14:paraId="247E3691">
            <w:pPr>
              <w:widowControl/>
              <w:adjustRightInd w:val="0"/>
              <w:snapToGrid w:val="0"/>
              <w:jc w:val="center"/>
              <w:textAlignment w:val="center"/>
              <w:rPr>
                <w:rFonts w:ascii="仿宋_GB2312" w:hAnsi="仿宋_GB2312" w:cs="仿宋_GB2312"/>
                <w:color w:val="000000"/>
                <w:sz w:val="24"/>
                <w:szCs w:val="24"/>
              </w:rPr>
            </w:pPr>
            <w:r>
              <w:rPr>
                <w:rFonts w:hint="eastAsia" w:ascii="仿宋_GB2312" w:hAnsi="仿宋_GB2312" w:cs="仿宋_GB2312"/>
                <w:color w:val="000000"/>
                <w:kern w:val="0"/>
                <w:sz w:val="24"/>
                <w:szCs w:val="24"/>
                <w:lang w:bidi="ar"/>
              </w:rPr>
              <w:t>025-83772114</w:t>
            </w:r>
          </w:p>
        </w:tc>
        <w:tc>
          <w:tcPr>
            <w:tcW w:w="2035" w:type="pct"/>
            <w:shd w:val="clear" w:color="auto" w:fill="auto"/>
            <w:noWrap/>
            <w:vAlign w:val="center"/>
          </w:tcPr>
          <w:p w14:paraId="383A12FD">
            <w:pPr>
              <w:widowControl/>
              <w:adjustRightInd w:val="0"/>
              <w:snapToGrid w:val="0"/>
              <w:jc w:val="left"/>
              <w:textAlignment w:val="center"/>
              <w:rPr>
                <w:rFonts w:ascii="仿宋_GB2312" w:hAnsi="仿宋_GB2312" w:cs="仿宋_GB2312"/>
                <w:color w:val="000000"/>
                <w:kern w:val="0"/>
                <w:sz w:val="24"/>
                <w:szCs w:val="24"/>
                <w:lang w:bidi="ar"/>
              </w:rPr>
            </w:pPr>
            <w:r>
              <w:rPr>
                <w:rFonts w:hint="eastAsia" w:ascii="仿宋_GB2312" w:hAnsi="仿宋_GB2312" w:cs="仿宋_GB2312"/>
                <w:color w:val="000000"/>
                <w:kern w:val="0"/>
                <w:sz w:val="24"/>
                <w:szCs w:val="24"/>
                <w:lang w:bidi="ar"/>
              </w:rPr>
              <w:t>江苏省南京市鼓楼区西康路1号河海大学</w:t>
            </w:r>
          </w:p>
          <w:p w14:paraId="3DB5AFB7">
            <w:pPr>
              <w:widowControl/>
              <w:adjustRightInd w:val="0"/>
              <w:snapToGrid w:val="0"/>
              <w:jc w:val="left"/>
              <w:textAlignment w:val="center"/>
              <w:rPr>
                <w:rFonts w:ascii="仿宋_GB2312" w:hAnsi="仿宋_GB2312" w:cs="仿宋_GB2312"/>
                <w:color w:val="000000"/>
                <w:sz w:val="24"/>
                <w:szCs w:val="24"/>
              </w:rPr>
            </w:pPr>
            <w:r>
              <w:rPr>
                <w:rFonts w:hint="eastAsia" w:ascii="仿宋_GB2312" w:hAnsi="仿宋_GB2312" w:cs="仿宋_GB2312"/>
                <w:color w:val="000000"/>
                <w:kern w:val="0"/>
                <w:sz w:val="24"/>
                <w:szCs w:val="24"/>
                <w:lang w:bidi="ar"/>
              </w:rPr>
              <w:t>水利馆B401 曾老师</w:t>
            </w:r>
          </w:p>
        </w:tc>
        <w:tc>
          <w:tcPr>
            <w:tcW w:w="1098" w:type="pct"/>
            <w:shd w:val="clear" w:color="auto" w:fill="auto"/>
            <w:noWrap/>
            <w:vAlign w:val="center"/>
          </w:tcPr>
          <w:p w14:paraId="3C34FC1A">
            <w:pPr>
              <w:widowControl/>
              <w:adjustRightInd w:val="0"/>
              <w:snapToGrid w:val="0"/>
              <w:jc w:val="center"/>
              <w:textAlignment w:val="center"/>
              <w:rPr>
                <w:rFonts w:ascii="仿宋_GB2312" w:hAnsi="仿宋_GB2312" w:cs="仿宋_GB2312"/>
                <w:color w:val="000000"/>
                <w:kern w:val="0"/>
                <w:sz w:val="24"/>
                <w:szCs w:val="24"/>
                <w:lang w:bidi="ar"/>
              </w:rPr>
            </w:pPr>
            <w:r>
              <w:rPr>
                <w:rFonts w:ascii="仿宋_GB2312" w:hAnsi="仿宋_GB2312" w:cs="仿宋_GB2312"/>
                <w:color w:val="000000"/>
                <w:kern w:val="0"/>
                <w:sz w:val="24"/>
                <w:szCs w:val="24"/>
                <w:lang w:bidi="ar"/>
              </w:rPr>
              <w:t>390584413</w:t>
            </w:r>
          </w:p>
        </w:tc>
      </w:tr>
      <w:tr w14:paraId="4A0D5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9" w:hRule="atLeast"/>
          <w:jc w:val="center"/>
        </w:trPr>
        <w:tc>
          <w:tcPr>
            <w:tcW w:w="1134" w:type="pct"/>
            <w:shd w:val="clear" w:color="auto" w:fill="auto"/>
            <w:noWrap/>
            <w:vAlign w:val="center"/>
          </w:tcPr>
          <w:p w14:paraId="34B3F8C0">
            <w:pPr>
              <w:widowControl/>
              <w:adjustRightInd w:val="0"/>
              <w:snapToGrid w:val="0"/>
              <w:jc w:val="center"/>
              <w:textAlignment w:val="center"/>
              <w:rPr>
                <w:rFonts w:ascii="仿宋_GB2312" w:hAnsi="仿宋_GB2312" w:cs="仿宋_GB2312"/>
                <w:color w:val="000000"/>
                <w:sz w:val="24"/>
                <w:szCs w:val="24"/>
              </w:rPr>
            </w:pPr>
            <w:r>
              <w:rPr>
                <w:rFonts w:hint="eastAsia" w:ascii="仿宋_GB2312" w:hAnsi="仿宋_GB2312" w:cs="仿宋_GB2312"/>
                <w:color w:val="000000"/>
                <w:kern w:val="0"/>
                <w:sz w:val="24"/>
                <w:szCs w:val="24"/>
                <w:lang w:bidi="ar"/>
              </w:rPr>
              <w:t>电气与动力工程学院</w:t>
            </w:r>
          </w:p>
        </w:tc>
        <w:tc>
          <w:tcPr>
            <w:tcW w:w="734" w:type="pct"/>
            <w:shd w:val="clear" w:color="auto" w:fill="auto"/>
            <w:noWrap/>
            <w:vAlign w:val="center"/>
          </w:tcPr>
          <w:p w14:paraId="42727C5A">
            <w:pPr>
              <w:widowControl/>
              <w:adjustRightInd w:val="0"/>
              <w:snapToGrid w:val="0"/>
              <w:jc w:val="center"/>
              <w:textAlignment w:val="center"/>
              <w:rPr>
                <w:rFonts w:ascii="仿宋_GB2312" w:hAnsi="仿宋_GB2312" w:cs="仿宋_GB2312"/>
                <w:color w:val="000000"/>
                <w:sz w:val="24"/>
                <w:szCs w:val="24"/>
              </w:rPr>
            </w:pPr>
            <w:r>
              <w:rPr>
                <w:rFonts w:hint="eastAsia" w:ascii="仿宋_GB2312" w:hAnsi="仿宋_GB2312" w:cs="仿宋_GB2312"/>
                <w:color w:val="000000"/>
                <w:kern w:val="0"/>
                <w:sz w:val="24"/>
                <w:szCs w:val="24"/>
                <w:lang w:bidi="ar"/>
              </w:rPr>
              <w:t>025-58099071</w:t>
            </w:r>
          </w:p>
        </w:tc>
        <w:tc>
          <w:tcPr>
            <w:tcW w:w="2035" w:type="pct"/>
            <w:shd w:val="clear" w:color="auto" w:fill="auto"/>
            <w:noWrap/>
            <w:vAlign w:val="center"/>
          </w:tcPr>
          <w:p w14:paraId="1E49F905">
            <w:pPr>
              <w:widowControl/>
              <w:adjustRightInd w:val="0"/>
              <w:snapToGrid w:val="0"/>
              <w:jc w:val="left"/>
              <w:textAlignment w:val="center"/>
              <w:rPr>
                <w:rFonts w:ascii="仿宋_GB2312" w:hAnsi="仿宋_GB2312" w:cs="仿宋_GB2312"/>
                <w:color w:val="000000"/>
                <w:kern w:val="0"/>
                <w:sz w:val="24"/>
                <w:szCs w:val="24"/>
                <w:lang w:bidi="ar"/>
              </w:rPr>
            </w:pPr>
            <w:r>
              <w:rPr>
                <w:rFonts w:hint="eastAsia" w:ascii="仿宋_GB2312" w:hAnsi="仿宋_GB2312" w:cs="仿宋_GB2312"/>
                <w:color w:val="000000"/>
                <w:kern w:val="0"/>
                <w:sz w:val="24"/>
                <w:szCs w:val="24"/>
                <w:lang w:bidi="ar"/>
              </w:rPr>
              <w:t>江苏省南京市江宁区佛城西路8号河海大学</w:t>
            </w:r>
          </w:p>
          <w:p w14:paraId="7738B0DB">
            <w:pPr>
              <w:widowControl/>
              <w:adjustRightInd w:val="0"/>
              <w:snapToGrid w:val="0"/>
              <w:jc w:val="left"/>
              <w:textAlignment w:val="center"/>
              <w:rPr>
                <w:rFonts w:ascii="仿宋_GB2312" w:hAnsi="仿宋_GB2312" w:cs="仿宋_GB2312"/>
                <w:color w:val="000000"/>
                <w:sz w:val="24"/>
                <w:szCs w:val="24"/>
              </w:rPr>
            </w:pPr>
            <w:r>
              <w:rPr>
                <w:rFonts w:hint="eastAsia" w:ascii="仿宋_GB2312" w:hAnsi="仿宋_GB2312" w:cs="仿宋_GB2312"/>
                <w:color w:val="000000"/>
                <w:kern w:val="0"/>
                <w:sz w:val="24"/>
                <w:szCs w:val="24"/>
                <w:lang w:bidi="ar"/>
              </w:rPr>
              <w:t>勤学楼5316 杨老师</w:t>
            </w:r>
          </w:p>
        </w:tc>
        <w:tc>
          <w:tcPr>
            <w:tcW w:w="1098" w:type="pct"/>
            <w:shd w:val="clear" w:color="auto" w:fill="auto"/>
            <w:noWrap/>
            <w:vAlign w:val="center"/>
          </w:tcPr>
          <w:p w14:paraId="212303AA">
            <w:pPr>
              <w:widowControl/>
              <w:adjustRightInd w:val="0"/>
              <w:snapToGrid w:val="0"/>
              <w:jc w:val="center"/>
              <w:textAlignment w:val="center"/>
              <w:rPr>
                <w:rFonts w:ascii="仿宋_GB2312" w:hAnsi="仿宋_GB2312" w:cs="仿宋_GB2312"/>
                <w:color w:val="000000"/>
                <w:kern w:val="0"/>
                <w:sz w:val="24"/>
                <w:szCs w:val="24"/>
                <w:lang w:bidi="ar"/>
              </w:rPr>
            </w:pPr>
            <w:r>
              <w:rPr>
                <w:rFonts w:ascii="仿宋_GB2312" w:hAnsi="仿宋_GB2312" w:cs="仿宋_GB2312"/>
                <w:color w:val="000000"/>
                <w:kern w:val="0"/>
                <w:sz w:val="24"/>
                <w:szCs w:val="24"/>
                <w:lang w:bidi="ar"/>
              </w:rPr>
              <w:t>634859687</w:t>
            </w:r>
          </w:p>
        </w:tc>
      </w:tr>
      <w:tr w14:paraId="3C2C0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9" w:hRule="atLeast"/>
          <w:jc w:val="center"/>
        </w:trPr>
        <w:tc>
          <w:tcPr>
            <w:tcW w:w="1134" w:type="pct"/>
            <w:shd w:val="clear" w:color="auto" w:fill="auto"/>
            <w:noWrap/>
            <w:vAlign w:val="center"/>
          </w:tcPr>
          <w:p w14:paraId="32A851A7">
            <w:pPr>
              <w:widowControl/>
              <w:adjustRightInd w:val="0"/>
              <w:snapToGrid w:val="0"/>
              <w:jc w:val="center"/>
              <w:textAlignment w:val="center"/>
              <w:rPr>
                <w:rFonts w:ascii="仿宋_GB2312" w:hAnsi="仿宋_GB2312" w:cs="仿宋_GB2312"/>
                <w:color w:val="000000"/>
                <w:sz w:val="24"/>
                <w:szCs w:val="24"/>
              </w:rPr>
            </w:pPr>
            <w:r>
              <w:rPr>
                <w:rFonts w:hint="eastAsia" w:ascii="仿宋_GB2312" w:hAnsi="仿宋_GB2312" w:cs="仿宋_GB2312"/>
                <w:color w:val="000000"/>
                <w:kern w:val="0"/>
                <w:sz w:val="24"/>
                <w:szCs w:val="24"/>
                <w:lang w:bidi="ar"/>
              </w:rPr>
              <w:t>计算机与软件学院</w:t>
            </w:r>
          </w:p>
        </w:tc>
        <w:tc>
          <w:tcPr>
            <w:tcW w:w="734" w:type="pct"/>
            <w:shd w:val="clear" w:color="auto" w:fill="auto"/>
            <w:noWrap/>
            <w:vAlign w:val="center"/>
          </w:tcPr>
          <w:p w14:paraId="0CD5F5AE">
            <w:pPr>
              <w:widowControl/>
              <w:adjustRightInd w:val="0"/>
              <w:snapToGrid w:val="0"/>
              <w:jc w:val="center"/>
              <w:textAlignment w:val="center"/>
              <w:rPr>
                <w:rFonts w:ascii="仿宋_GB2312" w:hAnsi="仿宋_GB2312" w:cs="仿宋_GB2312"/>
                <w:color w:val="000000"/>
                <w:sz w:val="24"/>
                <w:szCs w:val="24"/>
              </w:rPr>
            </w:pPr>
            <w:r>
              <w:rPr>
                <w:rFonts w:hint="eastAsia" w:ascii="仿宋_GB2312" w:hAnsi="仿宋_GB2312" w:cs="仿宋_GB2312"/>
                <w:color w:val="000000"/>
                <w:kern w:val="0"/>
                <w:sz w:val="24"/>
                <w:szCs w:val="24"/>
                <w:lang w:bidi="ar"/>
              </w:rPr>
              <w:t>025-58099</w:t>
            </w:r>
            <w:r>
              <w:rPr>
                <w:rFonts w:ascii="仿宋_GB2312" w:hAnsi="仿宋_GB2312" w:cs="仿宋_GB2312"/>
                <w:color w:val="000000"/>
                <w:kern w:val="0"/>
                <w:sz w:val="24"/>
                <w:szCs w:val="24"/>
                <w:lang w:bidi="ar"/>
              </w:rPr>
              <w:t>056</w:t>
            </w:r>
          </w:p>
        </w:tc>
        <w:tc>
          <w:tcPr>
            <w:tcW w:w="2035" w:type="pct"/>
            <w:shd w:val="clear" w:color="auto" w:fill="auto"/>
            <w:noWrap/>
            <w:vAlign w:val="center"/>
          </w:tcPr>
          <w:p w14:paraId="5881C275">
            <w:pPr>
              <w:widowControl/>
              <w:adjustRightInd w:val="0"/>
              <w:snapToGrid w:val="0"/>
              <w:jc w:val="left"/>
              <w:textAlignment w:val="center"/>
              <w:rPr>
                <w:rFonts w:ascii="仿宋_GB2312" w:hAnsi="仿宋_GB2312" w:cs="仿宋_GB2312"/>
                <w:color w:val="000000"/>
                <w:kern w:val="0"/>
                <w:sz w:val="24"/>
                <w:szCs w:val="24"/>
                <w:lang w:bidi="ar"/>
              </w:rPr>
            </w:pPr>
            <w:r>
              <w:rPr>
                <w:rFonts w:hint="eastAsia" w:ascii="仿宋_GB2312" w:hAnsi="仿宋_GB2312" w:cs="仿宋_GB2312"/>
                <w:color w:val="000000"/>
                <w:kern w:val="0"/>
                <w:sz w:val="24"/>
                <w:szCs w:val="24"/>
                <w:lang w:bidi="ar"/>
              </w:rPr>
              <w:t>江苏省南京市江宁区佛城西路8号河海大学</w:t>
            </w:r>
          </w:p>
          <w:p w14:paraId="113744CF">
            <w:pPr>
              <w:widowControl/>
              <w:adjustRightInd w:val="0"/>
              <w:snapToGrid w:val="0"/>
              <w:jc w:val="left"/>
              <w:textAlignment w:val="center"/>
              <w:rPr>
                <w:rFonts w:ascii="仿宋_GB2312" w:hAnsi="仿宋_GB2312" w:cs="仿宋_GB2312"/>
                <w:color w:val="000000"/>
                <w:sz w:val="24"/>
                <w:szCs w:val="24"/>
              </w:rPr>
            </w:pPr>
            <w:r>
              <w:rPr>
                <w:rFonts w:hint="eastAsia" w:ascii="仿宋_GB2312" w:hAnsi="仿宋_GB2312" w:cs="仿宋_GB2312"/>
                <w:color w:val="000000"/>
                <w:kern w:val="0"/>
                <w:sz w:val="24"/>
                <w:szCs w:val="24"/>
                <w:lang w:bidi="ar"/>
              </w:rPr>
              <w:t>计算机与软件学院勤学楼430</w:t>
            </w:r>
            <w:r>
              <w:rPr>
                <w:rFonts w:ascii="仿宋_GB2312" w:hAnsi="仿宋_GB2312" w:cs="仿宋_GB2312"/>
                <w:color w:val="000000"/>
                <w:kern w:val="0"/>
                <w:sz w:val="24"/>
                <w:szCs w:val="24"/>
                <w:lang w:bidi="ar"/>
              </w:rPr>
              <w:t>1</w:t>
            </w:r>
            <w:r>
              <w:rPr>
                <w:rFonts w:hint="eastAsia" w:ascii="仿宋_GB2312" w:hAnsi="仿宋_GB2312" w:cs="仿宋_GB2312"/>
                <w:color w:val="000000"/>
                <w:kern w:val="0"/>
                <w:sz w:val="24"/>
                <w:szCs w:val="24"/>
                <w:lang w:bidi="ar"/>
              </w:rPr>
              <w:t xml:space="preserve"> 解老师</w:t>
            </w:r>
          </w:p>
        </w:tc>
        <w:tc>
          <w:tcPr>
            <w:tcW w:w="1098" w:type="pct"/>
            <w:shd w:val="clear" w:color="auto" w:fill="auto"/>
            <w:noWrap/>
            <w:vAlign w:val="center"/>
          </w:tcPr>
          <w:p w14:paraId="452A14E7">
            <w:pPr>
              <w:widowControl/>
              <w:adjustRightInd w:val="0"/>
              <w:snapToGrid w:val="0"/>
              <w:jc w:val="center"/>
              <w:textAlignment w:val="center"/>
              <w:rPr>
                <w:rFonts w:ascii="仿宋_GB2312" w:hAnsi="仿宋_GB2312" w:cs="仿宋_GB2312"/>
                <w:color w:val="000000"/>
                <w:kern w:val="0"/>
                <w:sz w:val="24"/>
                <w:szCs w:val="24"/>
                <w:lang w:bidi="ar"/>
              </w:rPr>
            </w:pPr>
            <w:r>
              <w:rPr>
                <w:rFonts w:ascii="仿宋_GB2312" w:hAnsi="仿宋_GB2312" w:cs="仿宋_GB2312"/>
                <w:color w:val="000000"/>
                <w:kern w:val="0"/>
                <w:sz w:val="24"/>
                <w:szCs w:val="24"/>
                <w:lang w:bidi="ar"/>
              </w:rPr>
              <w:t>985480857</w:t>
            </w:r>
          </w:p>
        </w:tc>
      </w:tr>
      <w:tr w14:paraId="3CACC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9" w:hRule="atLeast"/>
          <w:jc w:val="center"/>
        </w:trPr>
        <w:tc>
          <w:tcPr>
            <w:tcW w:w="1134" w:type="pct"/>
            <w:shd w:val="clear" w:color="auto" w:fill="auto"/>
            <w:noWrap/>
            <w:vAlign w:val="center"/>
          </w:tcPr>
          <w:p w14:paraId="777B37A1">
            <w:pPr>
              <w:widowControl/>
              <w:adjustRightInd w:val="0"/>
              <w:snapToGrid w:val="0"/>
              <w:jc w:val="center"/>
              <w:textAlignment w:val="center"/>
              <w:rPr>
                <w:rFonts w:ascii="仿宋_GB2312" w:hAnsi="仿宋_GB2312" w:cs="仿宋_GB2312"/>
                <w:color w:val="000000"/>
                <w:sz w:val="24"/>
                <w:szCs w:val="24"/>
              </w:rPr>
            </w:pPr>
            <w:r>
              <w:rPr>
                <w:rFonts w:hint="eastAsia" w:ascii="仿宋_GB2312" w:hAnsi="仿宋_GB2312" w:cs="仿宋_GB2312"/>
                <w:color w:val="000000"/>
                <w:kern w:val="0"/>
                <w:sz w:val="24"/>
                <w:szCs w:val="24"/>
                <w:lang w:bidi="ar"/>
              </w:rPr>
              <w:t>力学与工程科学学院</w:t>
            </w:r>
          </w:p>
        </w:tc>
        <w:tc>
          <w:tcPr>
            <w:tcW w:w="734" w:type="pct"/>
            <w:shd w:val="clear" w:color="auto" w:fill="auto"/>
            <w:noWrap/>
            <w:vAlign w:val="center"/>
          </w:tcPr>
          <w:p w14:paraId="4AF63081">
            <w:pPr>
              <w:widowControl/>
              <w:adjustRightInd w:val="0"/>
              <w:snapToGrid w:val="0"/>
              <w:jc w:val="center"/>
              <w:textAlignment w:val="center"/>
              <w:rPr>
                <w:rFonts w:ascii="仿宋_GB2312" w:hAnsi="仿宋_GB2312" w:cs="仿宋_GB2312"/>
                <w:color w:val="000000"/>
                <w:sz w:val="24"/>
                <w:szCs w:val="24"/>
              </w:rPr>
            </w:pPr>
            <w:r>
              <w:rPr>
                <w:rFonts w:hint="eastAsia" w:ascii="仿宋_GB2312" w:hAnsi="仿宋_GB2312" w:cs="仿宋_GB2312"/>
                <w:color w:val="000000"/>
                <w:kern w:val="0"/>
                <w:sz w:val="24"/>
                <w:szCs w:val="24"/>
                <w:lang w:bidi="ar"/>
              </w:rPr>
              <w:t>025-59099406</w:t>
            </w:r>
          </w:p>
        </w:tc>
        <w:tc>
          <w:tcPr>
            <w:tcW w:w="2035" w:type="pct"/>
            <w:shd w:val="clear" w:color="auto" w:fill="auto"/>
            <w:noWrap/>
            <w:vAlign w:val="center"/>
          </w:tcPr>
          <w:p w14:paraId="5208A0A8">
            <w:pPr>
              <w:widowControl/>
              <w:adjustRightInd w:val="0"/>
              <w:snapToGrid w:val="0"/>
              <w:jc w:val="left"/>
              <w:textAlignment w:val="center"/>
              <w:rPr>
                <w:rFonts w:ascii="仿宋_GB2312" w:hAnsi="仿宋_GB2312" w:cs="仿宋_GB2312"/>
                <w:color w:val="000000"/>
                <w:kern w:val="0"/>
                <w:sz w:val="24"/>
                <w:szCs w:val="24"/>
                <w:lang w:bidi="ar"/>
              </w:rPr>
            </w:pPr>
            <w:r>
              <w:rPr>
                <w:rFonts w:hint="eastAsia" w:ascii="仿宋_GB2312" w:hAnsi="仿宋_GB2312" w:cs="仿宋_GB2312"/>
                <w:color w:val="000000"/>
                <w:kern w:val="0"/>
                <w:sz w:val="24"/>
                <w:szCs w:val="24"/>
                <w:lang w:bidi="ar"/>
              </w:rPr>
              <w:t>江苏省南京市江宁区佛城西路8号河海大学</w:t>
            </w:r>
          </w:p>
          <w:p w14:paraId="79C1E5D2">
            <w:pPr>
              <w:widowControl/>
              <w:adjustRightInd w:val="0"/>
              <w:snapToGrid w:val="0"/>
              <w:jc w:val="left"/>
              <w:textAlignment w:val="center"/>
              <w:rPr>
                <w:rFonts w:ascii="仿宋_GB2312" w:hAnsi="仿宋_GB2312" w:cs="仿宋_GB2312"/>
                <w:color w:val="000000"/>
                <w:sz w:val="24"/>
                <w:szCs w:val="24"/>
              </w:rPr>
            </w:pPr>
            <w:r>
              <w:rPr>
                <w:rFonts w:hint="eastAsia" w:ascii="仿宋_GB2312" w:hAnsi="仿宋_GB2312" w:cs="仿宋_GB2312"/>
                <w:color w:val="000000"/>
                <w:kern w:val="0"/>
                <w:sz w:val="24"/>
                <w:szCs w:val="24"/>
                <w:lang w:bidi="ar"/>
              </w:rPr>
              <w:t>力学与工程科学学院乐学楼1110 陈老师</w:t>
            </w:r>
          </w:p>
        </w:tc>
        <w:tc>
          <w:tcPr>
            <w:tcW w:w="1098" w:type="pct"/>
            <w:shd w:val="clear" w:color="auto" w:fill="auto"/>
            <w:noWrap/>
            <w:vAlign w:val="center"/>
          </w:tcPr>
          <w:p w14:paraId="4D039DFB">
            <w:pPr>
              <w:widowControl/>
              <w:adjustRightInd w:val="0"/>
              <w:snapToGrid w:val="0"/>
              <w:jc w:val="center"/>
              <w:textAlignment w:val="center"/>
              <w:rPr>
                <w:rFonts w:ascii="仿宋_GB2312" w:hAnsi="仿宋_GB2312" w:cs="仿宋_GB2312"/>
                <w:color w:val="000000"/>
                <w:kern w:val="0"/>
                <w:sz w:val="24"/>
                <w:szCs w:val="24"/>
                <w:lang w:bidi="ar"/>
              </w:rPr>
            </w:pPr>
            <w:r>
              <w:rPr>
                <w:rFonts w:hint="eastAsia" w:ascii="仿宋_GB2312" w:hAnsi="仿宋_GB2312" w:cs="仿宋_GB2312"/>
                <w:color w:val="000000"/>
                <w:kern w:val="0"/>
                <w:sz w:val="24"/>
                <w:szCs w:val="24"/>
                <w:lang w:bidi="ar"/>
              </w:rPr>
              <w:t>666261789</w:t>
            </w:r>
          </w:p>
        </w:tc>
      </w:tr>
      <w:tr w14:paraId="4DD6A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9" w:hRule="atLeast"/>
          <w:jc w:val="center"/>
        </w:trPr>
        <w:tc>
          <w:tcPr>
            <w:tcW w:w="1134" w:type="pct"/>
            <w:shd w:val="clear" w:color="auto" w:fill="auto"/>
            <w:noWrap/>
            <w:vAlign w:val="center"/>
          </w:tcPr>
          <w:p w14:paraId="28E7ACD0">
            <w:pPr>
              <w:widowControl/>
              <w:adjustRightInd w:val="0"/>
              <w:snapToGrid w:val="0"/>
              <w:jc w:val="center"/>
              <w:textAlignment w:val="center"/>
              <w:rPr>
                <w:rFonts w:ascii="仿宋_GB2312" w:hAnsi="仿宋_GB2312" w:cs="仿宋_GB2312"/>
                <w:color w:val="000000"/>
                <w:sz w:val="24"/>
                <w:szCs w:val="24"/>
              </w:rPr>
            </w:pPr>
            <w:r>
              <w:rPr>
                <w:rFonts w:hint="eastAsia" w:ascii="仿宋_GB2312" w:hAnsi="仿宋_GB2312" w:cs="仿宋_GB2312"/>
                <w:color w:val="000000"/>
                <w:kern w:val="0"/>
                <w:sz w:val="24"/>
                <w:szCs w:val="24"/>
                <w:lang w:bidi="ar"/>
              </w:rPr>
              <w:t>地球科学与工程学院</w:t>
            </w:r>
          </w:p>
        </w:tc>
        <w:tc>
          <w:tcPr>
            <w:tcW w:w="734" w:type="pct"/>
            <w:shd w:val="clear" w:color="auto" w:fill="auto"/>
            <w:noWrap/>
            <w:vAlign w:val="center"/>
          </w:tcPr>
          <w:p w14:paraId="2C2F9C29">
            <w:pPr>
              <w:widowControl/>
              <w:adjustRightInd w:val="0"/>
              <w:snapToGrid w:val="0"/>
              <w:jc w:val="center"/>
              <w:textAlignment w:val="center"/>
              <w:rPr>
                <w:rFonts w:ascii="仿宋_GB2312" w:hAnsi="仿宋_GB2312" w:cs="仿宋_GB2312"/>
                <w:color w:val="000000"/>
                <w:sz w:val="24"/>
                <w:szCs w:val="24"/>
              </w:rPr>
            </w:pPr>
            <w:r>
              <w:rPr>
                <w:rFonts w:hint="eastAsia" w:ascii="仿宋_GB2312" w:hAnsi="仿宋_GB2312" w:cs="仿宋_GB2312"/>
                <w:color w:val="000000"/>
                <w:kern w:val="0"/>
                <w:sz w:val="24"/>
                <w:szCs w:val="24"/>
                <w:lang w:bidi="ar"/>
              </w:rPr>
              <w:t>025-83787243</w:t>
            </w:r>
          </w:p>
        </w:tc>
        <w:tc>
          <w:tcPr>
            <w:tcW w:w="2035" w:type="pct"/>
            <w:shd w:val="clear" w:color="auto" w:fill="auto"/>
            <w:noWrap/>
            <w:vAlign w:val="center"/>
          </w:tcPr>
          <w:p w14:paraId="123EA89A">
            <w:pPr>
              <w:widowControl/>
              <w:adjustRightInd w:val="0"/>
              <w:snapToGrid w:val="0"/>
              <w:jc w:val="left"/>
              <w:textAlignment w:val="center"/>
              <w:rPr>
                <w:rFonts w:ascii="仿宋_GB2312" w:hAnsi="仿宋_GB2312" w:cs="仿宋_GB2312"/>
                <w:color w:val="000000"/>
                <w:kern w:val="0"/>
                <w:sz w:val="24"/>
                <w:szCs w:val="24"/>
                <w:lang w:bidi="ar"/>
              </w:rPr>
            </w:pPr>
            <w:r>
              <w:rPr>
                <w:rFonts w:hint="eastAsia" w:ascii="仿宋_GB2312" w:hAnsi="仿宋_GB2312" w:cs="仿宋_GB2312"/>
                <w:color w:val="000000"/>
                <w:kern w:val="0"/>
                <w:sz w:val="24"/>
                <w:szCs w:val="24"/>
                <w:lang w:bidi="ar"/>
              </w:rPr>
              <w:t>江苏省南京市江宁区佛城西路8号河海大学</w:t>
            </w:r>
          </w:p>
          <w:p w14:paraId="1F2B4DEA">
            <w:pPr>
              <w:widowControl/>
              <w:adjustRightInd w:val="0"/>
              <w:snapToGrid w:val="0"/>
              <w:jc w:val="left"/>
              <w:textAlignment w:val="center"/>
              <w:rPr>
                <w:rFonts w:ascii="仿宋_GB2312" w:hAnsi="仿宋_GB2312" w:cs="仿宋_GB2312"/>
                <w:color w:val="000000"/>
                <w:sz w:val="24"/>
                <w:szCs w:val="24"/>
              </w:rPr>
            </w:pPr>
            <w:r>
              <w:rPr>
                <w:rFonts w:hint="eastAsia" w:ascii="仿宋_GB2312" w:hAnsi="仿宋_GB2312" w:cs="仿宋_GB2312"/>
                <w:color w:val="000000"/>
                <w:kern w:val="0"/>
                <w:sz w:val="24"/>
                <w:szCs w:val="24"/>
                <w:lang w:bidi="ar"/>
              </w:rPr>
              <w:t>地球科学与工程学院笃学楼915 万老师</w:t>
            </w:r>
          </w:p>
        </w:tc>
        <w:tc>
          <w:tcPr>
            <w:tcW w:w="1098" w:type="pct"/>
            <w:shd w:val="clear" w:color="auto" w:fill="auto"/>
            <w:noWrap/>
            <w:vAlign w:val="center"/>
          </w:tcPr>
          <w:p w14:paraId="200D76A4">
            <w:pPr>
              <w:widowControl/>
              <w:adjustRightInd w:val="0"/>
              <w:snapToGrid w:val="0"/>
              <w:jc w:val="center"/>
              <w:textAlignment w:val="center"/>
              <w:rPr>
                <w:rFonts w:ascii="仿宋_GB2312" w:hAnsi="仿宋_GB2312" w:cs="仿宋_GB2312"/>
                <w:color w:val="000000"/>
                <w:kern w:val="0"/>
                <w:sz w:val="24"/>
                <w:szCs w:val="24"/>
                <w:lang w:bidi="ar"/>
              </w:rPr>
            </w:pPr>
            <w:r>
              <w:rPr>
                <w:rFonts w:ascii="仿宋_GB2312" w:hAnsi="仿宋_GB2312" w:cs="仿宋_GB2312"/>
                <w:color w:val="000000"/>
                <w:kern w:val="0"/>
                <w:sz w:val="24"/>
                <w:szCs w:val="24"/>
                <w:lang w:bidi="ar"/>
              </w:rPr>
              <w:t>935878367</w:t>
            </w:r>
          </w:p>
        </w:tc>
      </w:tr>
      <w:tr w14:paraId="2AD48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9" w:hRule="atLeast"/>
          <w:jc w:val="center"/>
        </w:trPr>
        <w:tc>
          <w:tcPr>
            <w:tcW w:w="1134" w:type="pct"/>
            <w:shd w:val="clear" w:color="auto" w:fill="auto"/>
            <w:noWrap/>
            <w:vAlign w:val="center"/>
          </w:tcPr>
          <w:p w14:paraId="490DD6E6">
            <w:pPr>
              <w:widowControl/>
              <w:adjustRightInd w:val="0"/>
              <w:snapToGrid w:val="0"/>
              <w:jc w:val="center"/>
              <w:textAlignment w:val="center"/>
              <w:rPr>
                <w:rFonts w:ascii="仿宋_GB2312" w:hAnsi="仿宋_GB2312" w:cs="仿宋_GB2312"/>
                <w:color w:val="000000"/>
                <w:sz w:val="24"/>
                <w:szCs w:val="24"/>
              </w:rPr>
            </w:pPr>
            <w:r>
              <w:rPr>
                <w:rFonts w:hint="eastAsia" w:ascii="仿宋_GB2312" w:hAnsi="仿宋_GB2312" w:cs="仿宋_GB2312"/>
                <w:color w:val="000000"/>
                <w:kern w:val="0"/>
                <w:sz w:val="24"/>
                <w:szCs w:val="24"/>
                <w:lang w:bidi="ar"/>
              </w:rPr>
              <w:t>农业科学与工程学院</w:t>
            </w:r>
          </w:p>
        </w:tc>
        <w:tc>
          <w:tcPr>
            <w:tcW w:w="734" w:type="pct"/>
            <w:shd w:val="clear" w:color="auto" w:fill="auto"/>
            <w:noWrap/>
            <w:vAlign w:val="center"/>
          </w:tcPr>
          <w:p w14:paraId="2CFD5458">
            <w:pPr>
              <w:widowControl/>
              <w:adjustRightInd w:val="0"/>
              <w:snapToGrid w:val="0"/>
              <w:jc w:val="center"/>
              <w:textAlignment w:val="center"/>
              <w:rPr>
                <w:rFonts w:ascii="仿宋_GB2312" w:hAnsi="仿宋_GB2312" w:cs="仿宋_GB2312"/>
                <w:color w:val="000000"/>
                <w:sz w:val="24"/>
                <w:szCs w:val="24"/>
              </w:rPr>
            </w:pPr>
            <w:r>
              <w:rPr>
                <w:rFonts w:hint="eastAsia" w:ascii="仿宋_GB2312" w:hAnsi="仿宋_GB2312" w:cs="仿宋_GB2312"/>
                <w:color w:val="000000"/>
                <w:kern w:val="0"/>
                <w:sz w:val="24"/>
                <w:szCs w:val="24"/>
                <w:lang w:bidi="ar"/>
              </w:rPr>
              <w:t>025-83772051</w:t>
            </w:r>
          </w:p>
        </w:tc>
        <w:tc>
          <w:tcPr>
            <w:tcW w:w="2035" w:type="pct"/>
            <w:shd w:val="clear" w:color="auto" w:fill="auto"/>
            <w:noWrap/>
            <w:vAlign w:val="center"/>
          </w:tcPr>
          <w:p w14:paraId="11C52EDD">
            <w:pPr>
              <w:widowControl/>
              <w:adjustRightInd w:val="0"/>
              <w:snapToGrid w:val="0"/>
              <w:jc w:val="left"/>
              <w:textAlignment w:val="center"/>
              <w:rPr>
                <w:rFonts w:ascii="仿宋_GB2312" w:hAnsi="仿宋_GB2312" w:cs="仿宋_GB2312"/>
                <w:color w:val="000000"/>
                <w:kern w:val="0"/>
                <w:sz w:val="24"/>
                <w:szCs w:val="24"/>
                <w:lang w:bidi="ar"/>
              </w:rPr>
            </w:pPr>
            <w:r>
              <w:rPr>
                <w:rFonts w:hint="eastAsia" w:ascii="仿宋_GB2312" w:hAnsi="仿宋_GB2312" w:cs="仿宋_GB2312"/>
                <w:color w:val="000000"/>
                <w:kern w:val="0"/>
                <w:sz w:val="24"/>
                <w:szCs w:val="24"/>
                <w:lang w:bidi="ar"/>
              </w:rPr>
              <w:t>江苏省南京市江宁区佛城西路8号河海大学</w:t>
            </w:r>
          </w:p>
          <w:p w14:paraId="78D1B673">
            <w:pPr>
              <w:widowControl/>
              <w:adjustRightInd w:val="0"/>
              <w:snapToGrid w:val="0"/>
              <w:jc w:val="left"/>
              <w:textAlignment w:val="center"/>
              <w:rPr>
                <w:rFonts w:ascii="仿宋_GB2312" w:hAnsi="仿宋_GB2312" w:cs="仿宋_GB2312"/>
                <w:color w:val="000000"/>
                <w:sz w:val="24"/>
                <w:szCs w:val="24"/>
              </w:rPr>
            </w:pPr>
            <w:r>
              <w:rPr>
                <w:rFonts w:hint="eastAsia" w:ascii="仿宋_GB2312" w:hAnsi="仿宋_GB2312" w:cs="仿宋_GB2312"/>
                <w:color w:val="000000"/>
                <w:kern w:val="0"/>
                <w:sz w:val="24"/>
                <w:szCs w:val="24"/>
                <w:lang w:bidi="ar"/>
              </w:rPr>
              <w:t>行政楼405 曾老师</w:t>
            </w:r>
          </w:p>
        </w:tc>
        <w:tc>
          <w:tcPr>
            <w:tcW w:w="1098" w:type="pct"/>
            <w:shd w:val="clear" w:color="auto" w:fill="auto"/>
            <w:noWrap/>
            <w:vAlign w:val="center"/>
          </w:tcPr>
          <w:p w14:paraId="427F0211">
            <w:pPr>
              <w:widowControl/>
              <w:adjustRightInd w:val="0"/>
              <w:snapToGrid w:val="0"/>
              <w:jc w:val="center"/>
              <w:textAlignment w:val="center"/>
              <w:rPr>
                <w:rFonts w:ascii="仿宋_GB2312" w:hAnsi="仿宋_GB2312" w:cs="仿宋_GB2312"/>
                <w:color w:val="000000"/>
                <w:kern w:val="0"/>
                <w:sz w:val="24"/>
                <w:szCs w:val="24"/>
                <w:lang w:bidi="ar"/>
              </w:rPr>
            </w:pPr>
            <w:r>
              <w:rPr>
                <w:rFonts w:ascii="仿宋_GB2312" w:hAnsi="仿宋_GB2312" w:cs="仿宋_GB2312"/>
                <w:color w:val="000000"/>
                <w:kern w:val="0"/>
                <w:sz w:val="24"/>
                <w:szCs w:val="24"/>
                <w:lang w:bidi="ar"/>
              </w:rPr>
              <w:t>1044310536</w:t>
            </w:r>
          </w:p>
        </w:tc>
      </w:tr>
      <w:tr w14:paraId="4661A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9" w:hRule="atLeast"/>
          <w:jc w:val="center"/>
        </w:trPr>
        <w:tc>
          <w:tcPr>
            <w:tcW w:w="1134" w:type="pct"/>
            <w:shd w:val="clear" w:color="auto" w:fill="auto"/>
            <w:noWrap/>
            <w:vAlign w:val="center"/>
          </w:tcPr>
          <w:p w14:paraId="42250C30">
            <w:pPr>
              <w:widowControl/>
              <w:adjustRightInd w:val="0"/>
              <w:snapToGrid w:val="0"/>
              <w:jc w:val="center"/>
              <w:textAlignment w:val="center"/>
              <w:rPr>
                <w:rFonts w:ascii="仿宋_GB2312" w:hAnsi="仿宋_GB2312" w:cs="仿宋_GB2312"/>
                <w:color w:val="000000"/>
                <w:sz w:val="24"/>
                <w:szCs w:val="24"/>
              </w:rPr>
            </w:pPr>
            <w:r>
              <w:rPr>
                <w:rFonts w:hint="eastAsia" w:ascii="仿宋_GB2312" w:hAnsi="仿宋_GB2312" w:cs="仿宋_GB2312"/>
                <w:color w:val="000000"/>
                <w:kern w:val="0"/>
                <w:sz w:val="24"/>
                <w:szCs w:val="24"/>
                <w:lang w:bidi="ar"/>
              </w:rPr>
              <w:t>机电工程学院</w:t>
            </w:r>
          </w:p>
        </w:tc>
        <w:tc>
          <w:tcPr>
            <w:tcW w:w="734" w:type="pct"/>
            <w:shd w:val="clear" w:color="auto" w:fill="auto"/>
            <w:noWrap/>
            <w:vAlign w:val="center"/>
          </w:tcPr>
          <w:p w14:paraId="6E9550F4">
            <w:pPr>
              <w:widowControl/>
              <w:adjustRightInd w:val="0"/>
              <w:snapToGrid w:val="0"/>
              <w:jc w:val="center"/>
              <w:textAlignment w:val="center"/>
              <w:rPr>
                <w:rFonts w:ascii="仿宋_GB2312" w:hAnsi="仿宋_GB2312" w:cs="仿宋_GB2312"/>
                <w:color w:val="000000"/>
                <w:sz w:val="24"/>
                <w:szCs w:val="24"/>
              </w:rPr>
            </w:pPr>
            <w:r>
              <w:rPr>
                <w:rFonts w:hint="eastAsia" w:ascii="仿宋_GB2312" w:hAnsi="仿宋_GB2312" w:cs="仿宋_GB2312"/>
                <w:color w:val="000000"/>
                <w:kern w:val="0"/>
                <w:sz w:val="24"/>
                <w:szCs w:val="24"/>
                <w:lang w:bidi="ar"/>
              </w:rPr>
              <w:t>0519-85191919</w:t>
            </w:r>
          </w:p>
        </w:tc>
        <w:tc>
          <w:tcPr>
            <w:tcW w:w="2035" w:type="pct"/>
            <w:shd w:val="clear" w:color="auto" w:fill="auto"/>
            <w:noWrap/>
            <w:vAlign w:val="center"/>
          </w:tcPr>
          <w:p w14:paraId="68A9A692">
            <w:pPr>
              <w:widowControl/>
              <w:adjustRightInd w:val="0"/>
              <w:snapToGrid w:val="0"/>
              <w:jc w:val="left"/>
              <w:textAlignment w:val="center"/>
              <w:rPr>
                <w:rFonts w:ascii="仿宋_GB2312" w:hAnsi="仿宋_GB2312" w:cs="仿宋_GB2312"/>
                <w:color w:val="000000"/>
                <w:kern w:val="0"/>
                <w:sz w:val="24"/>
                <w:szCs w:val="24"/>
                <w:lang w:bidi="ar"/>
              </w:rPr>
            </w:pPr>
            <w:r>
              <w:rPr>
                <w:rFonts w:hint="eastAsia" w:ascii="仿宋_GB2312" w:hAnsi="仿宋_GB2312" w:cs="仿宋_GB2312"/>
                <w:color w:val="000000"/>
                <w:kern w:val="0"/>
                <w:sz w:val="24"/>
                <w:szCs w:val="24"/>
                <w:lang w:bidi="ar"/>
              </w:rPr>
              <w:t>江苏省常州市金坛区河海大道1915号河海大学</w:t>
            </w:r>
          </w:p>
          <w:p w14:paraId="1AF900A3">
            <w:pPr>
              <w:widowControl/>
              <w:adjustRightInd w:val="0"/>
              <w:snapToGrid w:val="0"/>
              <w:jc w:val="left"/>
              <w:textAlignment w:val="center"/>
              <w:rPr>
                <w:rFonts w:ascii="仿宋_GB2312" w:hAnsi="仿宋_GB2312" w:cs="仿宋_GB2312"/>
                <w:color w:val="000000"/>
                <w:sz w:val="24"/>
                <w:szCs w:val="24"/>
              </w:rPr>
            </w:pPr>
            <w:r>
              <w:rPr>
                <w:rFonts w:hint="eastAsia" w:ascii="仿宋_GB2312" w:hAnsi="仿宋_GB2312" w:cs="仿宋_GB2312"/>
                <w:color w:val="000000"/>
                <w:kern w:val="0"/>
                <w:sz w:val="24"/>
                <w:szCs w:val="24"/>
                <w:lang w:bidi="ar"/>
              </w:rPr>
              <w:t>58号楼233办公室 陈老师</w:t>
            </w:r>
          </w:p>
        </w:tc>
        <w:tc>
          <w:tcPr>
            <w:tcW w:w="1098" w:type="pct"/>
            <w:shd w:val="clear" w:color="auto" w:fill="auto"/>
            <w:noWrap/>
            <w:vAlign w:val="center"/>
          </w:tcPr>
          <w:p w14:paraId="7736D00C">
            <w:pPr>
              <w:widowControl/>
              <w:adjustRightInd w:val="0"/>
              <w:snapToGrid w:val="0"/>
              <w:jc w:val="center"/>
              <w:textAlignment w:val="center"/>
              <w:rPr>
                <w:rFonts w:ascii="仿宋_GB2312" w:hAnsi="仿宋_GB2312" w:cs="仿宋_GB2312"/>
                <w:color w:val="000000"/>
                <w:kern w:val="0"/>
                <w:sz w:val="24"/>
                <w:szCs w:val="24"/>
                <w:lang w:bidi="ar"/>
              </w:rPr>
            </w:pPr>
            <w:r>
              <w:rPr>
                <w:rFonts w:ascii="仿宋_GB2312" w:hAnsi="仿宋_GB2312" w:cs="仿宋_GB2312"/>
                <w:color w:val="000000"/>
                <w:kern w:val="0"/>
                <w:sz w:val="24"/>
                <w:szCs w:val="24"/>
                <w:lang w:bidi="ar"/>
              </w:rPr>
              <w:t>806234904</w:t>
            </w:r>
          </w:p>
        </w:tc>
      </w:tr>
      <w:tr w14:paraId="6CC4F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9" w:hRule="atLeast"/>
          <w:jc w:val="center"/>
        </w:trPr>
        <w:tc>
          <w:tcPr>
            <w:tcW w:w="1134" w:type="pct"/>
            <w:shd w:val="clear" w:color="auto" w:fill="auto"/>
            <w:noWrap/>
            <w:vAlign w:val="center"/>
          </w:tcPr>
          <w:p w14:paraId="7D24B85D">
            <w:pPr>
              <w:widowControl/>
              <w:adjustRightInd w:val="0"/>
              <w:snapToGrid w:val="0"/>
              <w:jc w:val="center"/>
              <w:textAlignment w:val="center"/>
              <w:rPr>
                <w:rFonts w:ascii="仿宋_GB2312" w:hAnsi="仿宋_GB2312" w:cs="仿宋_GB2312"/>
                <w:color w:val="000000"/>
                <w:sz w:val="24"/>
                <w:szCs w:val="24"/>
              </w:rPr>
            </w:pPr>
            <w:r>
              <w:rPr>
                <w:rFonts w:hint="eastAsia" w:ascii="仿宋_GB2312" w:hAnsi="仿宋_GB2312" w:cs="仿宋_GB2312"/>
                <w:color w:val="000000"/>
                <w:kern w:val="0"/>
                <w:sz w:val="24"/>
                <w:szCs w:val="24"/>
                <w:lang w:bidi="ar"/>
              </w:rPr>
              <w:t>信息科学与工程学院</w:t>
            </w:r>
          </w:p>
        </w:tc>
        <w:tc>
          <w:tcPr>
            <w:tcW w:w="734" w:type="pct"/>
            <w:shd w:val="clear" w:color="auto" w:fill="auto"/>
            <w:noWrap/>
            <w:vAlign w:val="center"/>
          </w:tcPr>
          <w:p w14:paraId="3D977A44">
            <w:pPr>
              <w:widowControl/>
              <w:adjustRightInd w:val="0"/>
              <w:snapToGrid w:val="0"/>
              <w:jc w:val="center"/>
              <w:textAlignment w:val="center"/>
              <w:rPr>
                <w:rFonts w:ascii="仿宋_GB2312" w:hAnsi="仿宋_GB2312" w:cs="仿宋_GB2312"/>
                <w:color w:val="000000"/>
                <w:sz w:val="24"/>
                <w:szCs w:val="24"/>
              </w:rPr>
            </w:pPr>
            <w:r>
              <w:rPr>
                <w:rFonts w:hint="eastAsia" w:ascii="仿宋_GB2312" w:hAnsi="仿宋_GB2312" w:cs="仿宋_GB2312"/>
                <w:color w:val="000000"/>
                <w:kern w:val="0"/>
                <w:sz w:val="24"/>
                <w:szCs w:val="24"/>
                <w:lang w:bidi="ar"/>
              </w:rPr>
              <w:t>0519-85191907</w:t>
            </w:r>
          </w:p>
        </w:tc>
        <w:tc>
          <w:tcPr>
            <w:tcW w:w="2035" w:type="pct"/>
            <w:shd w:val="clear" w:color="auto" w:fill="auto"/>
            <w:noWrap/>
            <w:vAlign w:val="center"/>
          </w:tcPr>
          <w:p w14:paraId="531A3332">
            <w:pPr>
              <w:widowControl/>
              <w:adjustRightInd w:val="0"/>
              <w:snapToGrid w:val="0"/>
              <w:jc w:val="left"/>
              <w:textAlignment w:val="center"/>
              <w:rPr>
                <w:rFonts w:ascii="仿宋_GB2312" w:hAnsi="仿宋_GB2312" w:cs="仿宋_GB2312"/>
                <w:color w:val="000000"/>
                <w:kern w:val="0"/>
                <w:sz w:val="24"/>
                <w:szCs w:val="24"/>
                <w:lang w:bidi="ar"/>
              </w:rPr>
            </w:pPr>
            <w:r>
              <w:rPr>
                <w:rFonts w:hint="eastAsia" w:ascii="仿宋_GB2312" w:hAnsi="仿宋_GB2312" w:cs="仿宋_GB2312"/>
                <w:color w:val="000000"/>
                <w:kern w:val="0"/>
                <w:sz w:val="24"/>
                <w:szCs w:val="24"/>
                <w:lang w:bidi="ar"/>
              </w:rPr>
              <w:t>江苏省常州市金坛区河海大道1915号河海大学</w:t>
            </w:r>
          </w:p>
          <w:p w14:paraId="007E324D">
            <w:pPr>
              <w:widowControl/>
              <w:adjustRightInd w:val="0"/>
              <w:snapToGrid w:val="0"/>
              <w:jc w:val="left"/>
              <w:textAlignment w:val="center"/>
              <w:rPr>
                <w:rFonts w:ascii="仿宋_GB2312" w:hAnsi="仿宋_GB2312" w:cs="仿宋_GB2312"/>
                <w:color w:val="000000"/>
                <w:sz w:val="24"/>
                <w:szCs w:val="24"/>
              </w:rPr>
            </w:pPr>
            <w:r>
              <w:rPr>
                <w:rFonts w:hint="eastAsia" w:ascii="仿宋_GB2312" w:hAnsi="仿宋_GB2312" w:cs="仿宋_GB2312"/>
                <w:color w:val="000000"/>
                <w:kern w:val="0"/>
                <w:sz w:val="24"/>
                <w:szCs w:val="24"/>
                <w:lang w:bidi="ar"/>
              </w:rPr>
              <w:t>20号楼417办公室 曹老师</w:t>
            </w:r>
          </w:p>
        </w:tc>
        <w:tc>
          <w:tcPr>
            <w:tcW w:w="1098" w:type="pct"/>
            <w:shd w:val="clear" w:color="auto" w:fill="auto"/>
            <w:noWrap/>
            <w:vAlign w:val="center"/>
          </w:tcPr>
          <w:p w14:paraId="39FD209C">
            <w:pPr>
              <w:widowControl/>
              <w:adjustRightInd w:val="0"/>
              <w:snapToGrid w:val="0"/>
              <w:jc w:val="center"/>
              <w:textAlignment w:val="center"/>
              <w:rPr>
                <w:rFonts w:ascii="仿宋_GB2312" w:hAnsi="仿宋_GB2312" w:cs="仿宋_GB2312"/>
                <w:color w:val="000000"/>
                <w:kern w:val="0"/>
                <w:sz w:val="24"/>
                <w:szCs w:val="24"/>
                <w:lang w:bidi="ar"/>
              </w:rPr>
            </w:pPr>
            <w:r>
              <w:rPr>
                <w:rFonts w:ascii="仿宋_GB2312" w:hAnsi="仿宋_GB2312" w:cs="仿宋_GB2312"/>
                <w:color w:val="000000"/>
                <w:kern w:val="0"/>
                <w:sz w:val="24"/>
                <w:szCs w:val="24"/>
                <w:lang w:bidi="ar"/>
              </w:rPr>
              <w:t>974814359</w:t>
            </w:r>
          </w:p>
        </w:tc>
      </w:tr>
      <w:tr w14:paraId="7229B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9" w:hRule="atLeast"/>
          <w:jc w:val="center"/>
        </w:trPr>
        <w:tc>
          <w:tcPr>
            <w:tcW w:w="1134" w:type="pct"/>
            <w:shd w:val="clear" w:color="auto" w:fill="auto"/>
            <w:noWrap/>
            <w:vAlign w:val="center"/>
          </w:tcPr>
          <w:p w14:paraId="66903FD6">
            <w:pPr>
              <w:widowControl/>
              <w:adjustRightInd w:val="0"/>
              <w:snapToGrid w:val="0"/>
              <w:jc w:val="center"/>
              <w:textAlignment w:val="center"/>
              <w:rPr>
                <w:rFonts w:ascii="仿宋_GB2312" w:hAnsi="仿宋_GB2312" w:cs="仿宋_GB2312"/>
                <w:color w:val="000000"/>
                <w:sz w:val="24"/>
                <w:szCs w:val="24"/>
              </w:rPr>
            </w:pPr>
            <w:r>
              <w:rPr>
                <w:rFonts w:hint="eastAsia" w:ascii="仿宋_GB2312" w:hAnsi="仿宋_GB2312" w:cs="仿宋_GB2312"/>
                <w:color w:val="000000"/>
                <w:kern w:val="0"/>
                <w:sz w:val="24"/>
                <w:szCs w:val="24"/>
                <w:lang w:bidi="ar"/>
              </w:rPr>
              <w:t>人工智能与自动化学院</w:t>
            </w:r>
          </w:p>
        </w:tc>
        <w:tc>
          <w:tcPr>
            <w:tcW w:w="734" w:type="pct"/>
            <w:shd w:val="clear" w:color="auto" w:fill="auto"/>
            <w:noWrap/>
            <w:vAlign w:val="center"/>
          </w:tcPr>
          <w:p w14:paraId="1D654EE1">
            <w:pPr>
              <w:widowControl/>
              <w:adjustRightInd w:val="0"/>
              <w:snapToGrid w:val="0"/>
              <w:jc w:val="center"/>
              <w:textAlignment w:val="center"/>
              <w:rPr>
                <w:rFonts w:ascii="仿宋_GB2312" w:hAnsi="仿宋_GB2312" w:cs="仿宋_GB2312"/>
                <w:color w:val="000000"/>
                <w:sz w:val="24"/>
                <w:szCs w:val="24"/>
              </w:rPr>
            </w:pPr>
            <w:r>
              <w:rPr>
                <w:rFonts w:hint="eastAsia" w:ascii="仿宋_GB2312" w:hAnsi="仿宋_GB2312" w:cs="仿宋_GB2312"/>
                <w:color w:val="000000"/>
                <w:kern w:val="0"/>
                <w:sz w:val="24"/>
                <w:szCs w:val="24"/>
                <w:lang w:bidi="ar"/>
              </w:rPr>
              <w:t>0519-85195620</w:t>
            </w:r>
          </w:p>
        </w:tc>
        <w:tc>
          <w:tcPr>
            <w:tcW w:w="2035" w:type="pct"/>
            <w:shd w:val="clear" w:color="auto" w:fill="auto"/>
            <w:noWrap/>
            <w:vAlign w:val="center"/>
          </w:tcPr>
          <w:p w14:paraId="0C904F71">
            <w:pPr>
              <w:widowControl/>
              <w:adjustRightInd w:val="0"/>
              <w:snapToGrid w:val="0"/>
              <w:jc w:val="left"/>
              <w:textAlignment w:val="center"/>
              <w:rPr>
                <w:rFonts w:ascii="仿宋_GB2312" w:hAnsi="仿宋_GB2312" w:cs="仿宋_GB2312"/>
                <w:color w:val="000000"/>
                <w:kern w:val="0"/>
                <w:sz w:val="24"/>
                <w:szCs w:val="24"/>
                <w:lang w:bidi="ar"/>
              </w:rPr>
            </w:pPr>
            <w:r>
              <w:rPr>
                <w:rFonts w:hint="eastAsia" w:ascii="仿宋_GB2312" w:hAnsi="仿宋_GB2312" w:cs="仿宋_GB2312"/>
                <w:color w:val="000000"/>
                <w:kern w:val="0"/>
                <w:sz w:val="24"/>
                <w:szCs w:val="24"/>
                <w:lang w:bidi="ar"/>
              </w:rPr>
              <w:t>江苏省常州市金坛区河海大道1915号河海大学</w:t>
            </w:r>
          </w:p>
          <w:p w14:paraId="1EA209AB">
            <w:pPr>
              <w:widowControl/>
              <w:adjustRightInd w:val="0"/>
              <w:snapToGrid w:val="0"/>
              <w:jc w:val="left"/>
              <w:textAlignment w:val="center"/>
              <w:rPr>
                <w:rFonts w:ascii="仿宋_GB2312" w:hAnsi="仿宋_GB2312" w:cs="仿宋_GB2312"/>
                <w:color w:val="000000"/>
                <w:sz w:val="24"/>
                <w:szCs w:val="24"/>
              </w:rPr>
            </w:pPr>
            <w:r>
              <w:rPr>
                <w:rFonts w:hint="eastAsia" w:ascii="仿宋_GB2312" w:hAnsi="仿宋_GB2312" w:cs="仿宋_GB2312"/>
                <w:color w:val="000000"/>
                <w:kern w:val="0"/>
                <w:sz w:val="24"/>
                <w:szCs w:val="24"/>
                <w:lang w:bidi="ar"/>
              </w:rPr>
              <w:t>22号楼401办公室 姚老师</w:t>
            </w:r>
          </w:p>
        </w:tc>
        <w:tc>
          <w:tcPr>
            <w:tcW w:w="1098" w:type="pct"/>
            <w:shd w:val="clear" w:color="auto" w:fill="auto"/>
            <w:noWrap/>
            <w:vAlign w:val="center"/>
          </w:tcPr>
          <w:p w14:paraId="7EBD8EA0">
            <w:pPr>
              <w:widowControl/>
              <w:adjustRightInd w:val="0"/>
              <w:snapToGrid w:val="0"/>
              <w:jc w:val="center"/>
              <w:textAlignment w:val="center"/>
              <w:rPr>
                <w:rFonts w:ascii="仿宋_GB2312" w:hAnsi="仿宋_GB2312" w:cs="仿宋_GB2312"/>
                <w:color w:val="000000"/>
                <w:kern w:val="0"/>
                <w:sz w:val="24"/>
                <w:szCs w:val="24"/>
                <w:lang w:bidi="ar"/>
              </w:rPr>
            </w:pPr>
            <w:r>
              <w:rPr>
                <w:rFonts w:ascii="仿宋_GB2312" w:hAnsi="仿宋_GB2312" w:cs="仿宋_GB2312"/>
                <w:color w:val="000000"/>
                <w:kern w:val="0"/>
                <w:sz w:val="24"/>
                <w:szCs w:val="24"/>
                <w:lang w:bidi="ar"/>
              </w:rPr>
              <w:t>1047311205</w:t>
            </w:r>
          </w:p>
        </w:tc>
      </w:tr>
      <w:tr w14:paraId="435A3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9" w:hRule="atLeast"/>
          <w:jc w:val="center"/>
        </w:trPr>
        <w:tc>
          <w:tcPr>
            <w:tcW w:w="1134" w:type="pct"/>
            <w:shd w:val="clear" w:color="auto" w:fill="auto"/>
            <w:noWrap/>
            <w:vAlign w:val="center"/>
          </w:tcPr>
          <w:p w14:paraId="7FE35292">
            <w:pPr>
              <w:widowControl/>
              <w:adjustRightInd w:val="0"/>
              <w:snapToGrid w:val="0"/>
              <w:jc w:val="center"/>
              <w:textAlignment w:val="center"/>
              <w:rPr>
                <w:rFonts w:ascii="仿宋_GB2312" w:hAnsi="仿宋_GB2312" w:cs="仿宋_GB2312"/>
                <w:color w:val="000000"/>
                <w:sz w:val="24"/>
                <w:szCs w:val="24"/>
              </w:rPr>
            </w:pPr>
            <w:r>
              <w:rPr>
                <w:rFonts w:hint="eastAsia" w:ascii="仿宋_GB2312" w:hAnsi="仿宋_GB2312" w:cs="仿宋_GB2312"/>
                <w:color w:val="000000"/>
                <w:kern w:val="0"/>
                <w:sz w:val="24"/>
                <w:szCs w:val="24"/>
                <w:lang w:bidi="ar"/>
              </w:rPr>
              <w:t>新能源学院</w:t>
            </w:r>
          </w:p>
        </w:tc>
        <w:tc>
          <w:tcPr>
            <w:tcW w:w="734" w:type="pct"/>
            <w:shd w:val="clear" w:color="auto" w:fill="auto"/>
            <w:noWrap/>
            <w:vAlign w:val="center"/>
          </w:tcPr>
          <w:p w14:paraId="7B2EE6B1">
            <w:pPr>
              <w:widowControl/>
              <w:adjustRightInd w:val="0"/>
              <w:snapToGrid w:val="0"/>
              <w:jc w:val="center"/>
              <w:textAlignment w:val="center"/>
              <w:rPr>
                <w:rFonts w:ascii="仿宋_GB2312" w:hAnsi="仿宋_GB2312" w:cs="仿宋_GB2312"/>
                <w:color w:val="000000"/>
                <w:sz w:val="24"/>
                <w:szCs w:val="24"/>
              </w:rPr>
            </w:pPr>
            <w:r>
              <w:rPr>
                <w:rFonts w:hint="eastAsia" w:ascii="仿宋_GB2312" w:hAnsi="仿宋_GB2312" w:cs="仿宋_GB2312"/>
                <w:color w:val="000000"/>
                <w:kern w:val="0"/>
                <w:sz w:val="24"/>
                <w:szCs w:val="24"/>
                <w:lang w:bidi="ar"/>
              </w:rPr>
              <w:t>0519-85195262</w:t>
            </w:r>
          </w:p>
        </w:tc>
        <w:tc>
          <w:tcPr>
            <w:tcW w:w="2035" w:type="pct"/>
            <w:shd w:val="clear" w:color="auto" w:fill="auto"/>
            <w:noWrap/>
            <w:vAlign w:val="center"/>
          </w:tcPr>
          <w:p w14:paraId="691C535D">
            <w:pPr>
              <w:widowControl/>
              <w:adjustRightInd w:val="0"/>
              <w:snapToGrid w:val="0"/>
              <w:jc w:val="left"/>
              <w:textAlignment w:val="center"/>
              <w:rPr>
                <w:rFonts w:ascii="仿宋_GB2312" w:hAnsi="仿宋_GB2312" w:cs="仿宋_GB2312"/>
                <w:color w:val="000000"/>
                <w:kern w:val="0"/>
                <w:sz w:val="24"/>
                <w:szCs w:val="24"/>
                <w:lang w:bidi="ar"/>
              </w:rPr>
            </w:pPr>
            <w:r>
              <w:rPr>
                <w:rFonts w:hint="eastAsia" w:ascii="仿宋_GB2312" w:hAnsi="仿宋_GB2312" w:cs="仿宋_GB2312"/>
                <w:color w:val="000000"/>
                <w:kern w:val="0"/>
                <w:sz w:val="24"/>
                <w:szCs w:val="24"/>
                <w:lang w:bidi="ar"/>
              </w:rPr>
              <w:t>江苏省常州市金坛区河海大道1915号河海大学</w:t>
            </w:r>
          </w:p>
          <w:p w14:paraId="3C35C8D8">
            <w:pPr>
              <w:widowControl/>
              <w:adjustRightInd w:val="0"/>
              <w:snapToGrid w:val="0"/>
              <w:jc w:val="left"/>
              <w:textAlignment w:val="center"/>
              <w:rPr>
                <w:rFonts w:ascii="仿宋_GB2312" w:hAnsi="仿宋_GB2312" w:cs="仿宋_GB2312"/>
                <w:color w:val="000000"/>
                <w:sz w:val="24"/>
                <w:szCs w:val="24"/>
              </w:rPr>
            </w:pPr>
            <w:r>
              <w:rPr>
                <w:rFonts w:hint="eastAsia" w:ascii="仿宋_GB2312" w:hAnsi="仿宋_GB2312" w:cs="仿宋_GB2312"/>
                <w:color w:val="000000"/>
                <w:kern w:val="0"/>
                <w:sz w:val="24"/>
                <w:szCs w:val="24"/>
                <w:lang w:bidi="ar"/>
              </w:rPr>
              <w:t>55号楼347办公室 杨老师</w:t>
            </w:r>
          </w:p>
        </w:tc>
        <w:tc>
          <w:tcPr>
            <w:tcW w:w="1098" w:type="pct"/>
            <w:shd w:val="clear" w:color="auto" w:fill="auto"/>
            <w:noWrap/>
            <w:vAlign w:val="center"/>
          </w:tcPr>
          <w:p w14:paraId="27A90ACD">
            <w:pPr>
              <w:widowControl/>
              <w:adjustRightInd w:val="0"/>
              <w:snapToGrid w:val="0"/>
              <w:jc w:val="center"/>
              <w:textAlignment w:val="center"/>
              <w:rPr>
                <w:rFonts w:ascii="仿宋_GB2312" w:hAnsi="仿宋_GB2312" w:cs="仿宋_GB2312"/>
                <w:b/>
                <w:bCs/>
                <w:color w:val="000000"/>
                <w:kern w:val="0"/>
                <w:sz w:val="24"/>
                <w:szCs w:val="24"/>
                <w:lang w:bidi="ar"/>
              </w:rPr>
            </w:pPr>
            <w:r>
              <w:rPr>
                <w:rFonts w:hint="eastAsia" w:ascii="仿宋_GB2312" w:hAnsi="仿宋_GB2312" w:cs="仿宋_GB2312"/>
                <w:color w:val="000000"/>
                <w:kern w:val="0"/>
                <w:sz w:val="24"/>
                <w:szCs w:val="24"/>
                <w:lang w:bidi="ar"/>
              </w:rPr>
              <w:t>771450513</w:t>
            </w:r>
          </w:p>
        </w:tc>
      </w:tr>
      <w:tr w14:paraId="424E8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9" w:hRule="atLeast"/>
          <w:jc w:val="center"/>
        </w:trPr>
        <w:tc>
          <w:tcPr>
            <w:tcW w:w="1134" w:type="pct"/>
            <w:shd w:val="clear" w:color="auto" w:fill="auto"/>
            <w:noWrap/>
            <w:vAlign w:val="center"/>
          </w:tcPr>
          <w:p w14:paraId="7E416585">
            <w:pPr>
              <w:widowControl/>
              <w:adjustRightInd w:val="0"/>
              <w:snapToGrid w:val="0"/>
              <w:jc w:val="center"/>
              <w:textAlignment w:val="center"/>
              <w:rPr>
                <w:rFonts w:ascii="仿宋_GB2312" w:hAnsi="仿宋_GB2312" w:cs="仿宋_GB2312"/>
                <w:color w:val="000000"/>
                <w:sz w:val="24"/>
                <w:szCs w:val="24"/>
              </w:rPr>
            </w:pPr>
            <w:r>
              <w:rPr>
                <w:rFonts w:hint="eastAsia" w:ascii="仿宋_GB2312" w:hAnsi="仿宋_GB2312" w:cs="仿宋_GB2312"/>
                <w:color w:val="000000"/>
                <w:kern w:val="0"/>
                <w:sz w:val="24"/>
                <w:szCs w:val="24"/>
                <w:lang w:bidi="ar"/>
              </w:rPr>
              <w:t>材料科学与工程学院</w:t>
            </w:r>
          </w:p>
        </w:tc>
        <w:tc>
          <w:tcPr>
            <w:tcW w:w="734" w:type="pct"/>
            <w:shd w:val="clear" w:color="auto" w:fill="auto"/>
            <w:noWrap/>
            <w:vAlign w:val="center"/>
          </w:tcPr>
          <w:p w14:paraId="792F9D57">
            <w:pPr>
              <w:widowControl/>
              <w:adjustRightInd w:val="0"/>
              <w:snapToGrid w:val="0"/>
              <w:jc w:val="center"/>
              <w:textAlignment w:val="center"/>
              <w:rPr>
                <w:rFonts w:ascii="仿宋_GB2312" w:hAnsi="仿宋_GB2312" w:cs="仿宋_GB2312"/>
                <w:color w:val="000000"/>
                <w:sz w:val="24"/>
                <w:szCs w:val="24"/>
              </w:rPr>
            </w:pPr>
            <w:r>
              <w:rPr>
                <w:rFonts w:hint="eastAsia" w:ascii="仿宋_GB2312" w:hAnsi="仿宋_GB2312" w:cs="仿宋_GB2312"/>
                <w:color w:val="000000"/>
                <w:kern w:val="0"/>
                <w:sz w:val="24"/>
                <w:szCs w:val="24"/>
                <w:lang w:bidi="ar"/>
              </w:rPr>
              <w:t>0519-85195367</w:t>
            </w:r>
          </w:p>
        </w:tc>
        <w:tc>
          <w:tcPr>
            <w:tcW w:w="2035" w:type="pct"/>
            <w:shd w:val="clear" w:color="auto" w:fill="auto"/>
            <w:noWrap/>
            <w:vAlign w:val="center"/>
          </w:tcPr>
          <w:p w14:paraId="01FE27B5">
            <w:pPr>
              <w:widowControl/>
              <w:adjustRightInd w:val="0"/>
              <w:snapToGrid w:val="0"/>
              <w:jc w:val="left"/>
              <w:textAlignment w:val="center"/>
              <w:rPr>
                <w:rFonts w:ascii="仿宋_GB2312" w:hAnsi="仿宋_GB2312" w:cs="仿宋_GB2312"/>
                <w:color w:val="000000"/>
                <w:kern w:val="0"/>
                <w:sz w:val="24"/>
                <w:szCs w:val="24"/>
                <w:lang w:bidi="ar"/>
              </w:rPr>
            </w:pPr>
            <w:r>
              <w:rPr>
                <w:rFonts w:hint="eastAsia" w:ascii="仿宋_GB2312" w:hAnsi="仿宋_GB2312" w:cs="仿宋_GB2312"/>
                <w:color w:val="000000"/>
                <w:kern w:val="0"/>
                <w:sz w:val="24"/>
                <w:szCs w:val="24"/>
                <w:lang w:bidi="ar"/>
              </w:rPr>
              <w:t>江苏省常州市金坛区河海大道1915号河海大学</w:t>
            </w:r>
          </w:p>
          <w:p w14:paraId="796CE681">
            <w:pPr>
              <w:widowControl/>
              <w:adjustRightInd w:val="0"/>
              <w:snapToGrid w:val="0"/>
              <w:jc w:val="left"/>
              <w:textAlignment w:val="center"/>
              <w:rPr>
                <w:rFonts w:ascii="仿宋_GB2312" w:hAnsi="仿宋_GB2312" w:cs="仿宋_GB2312"/>
                <w:color w:val="000000"/>
                <w:sz w:val="24"/>
                <w:szCs w:val="24"/>
              </w:rPr>
            </w:pPr>
            <w:r>
              <w:rPr>
                <w:rFonts w:hint="eastAsia" w:ascii="仿宋_GB2312" w:hAnsi="仿宋_GB2312" w:cs="仿宋_GB2312"/>
                <w:color w:val="000000"/>
                <w:kern w:val="0"/>
                <w:sz w:val="24"/>
                <w:szCs w:val="24"/>
                <w:lang w:bidi="ar"/>
              </w:rPr>
              <w:t>56号楼451办公室 张老师</w:t>
            </w:r>
          </w:p>
        </w:tc>
        <w:tc>
          <w:tcPr>
            <w:tcW w:w="1098" w:type="pct"/>
            <w:shd w:val="clear" w:color="auto" w:fill="auto"/>
            <w:noWrap/>
            <w:vAlign w:val="center"/>
          </w:tcPr>
          <w:p w14:paraId="765B0AB7">
            <w:pPr>
              <w:widowControl/>
              <w:adjustRightInd w:val="0"/>
              <w:snapToGrid w:val="0"/>
              <w:jc w:val="center"/>
              <w:textAlignment w:val="center"/>
              <w:rPr>
                <w:rFonts w:ascii="仿宋_GB2312" w:hAnsi="仿宋_GB2312" w:cs="仿宋_GB2312"/>
                <w:color w:val="000000"/>
                <w:kern w:val="0"/>
                <w:sz w:val="24"/>
                <w:szCs w:val="24"/>
                <w:lang w:bidi="ar"/>
              </w:rPr>
            </w:pPr>
            <w:r>
              <w:rPr>
                <w:rFonts w:ascii="仿宋_GB2312" w:hAnsi="仿宋_GB2312" w:cs="仿宋_GB2312"/>
                <w:color w:val="000000"/>
                <w:kern w:val="0"/>
                <w:sz w:val="24"/>
                <w:szCs w:val="24"/>
                <w:lang w:bidi="ar"/>
              </w:rPr>
              <w:t>1050238563</w:t>
            </w:r>
          </w:p>
        </w:tc>
      </w:tr>
      <w:tr w14:paraId="392B2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9" w:hRule="atLeast"/>
          <w:jc w:val="center"/>
        </w:trPr>
        <w:tc>
          <w:tcPr>
            <w:tcW w:w="1134" w:type="pct"/>
            <w:shd w:val="clear" w:color="auto" w:fill="auto"/>
            <w:noWrap/>
            <w:vAlign w:val="center"/>
          </w:tcPr>
          <w:p w14:paraId="244F3768">
            <w:pPr>
              <w:widowControl/>
              <w:adjustRightInd w:val="0"/>
              <w:snapToGrid w:val="0"/>
              <w:jc w:val="center"/>
              <w:textAlignment w:val="center"/>
              <w:rPr>
                <w:rFonts w:ascii="仿宋_GB2312" w:hAnsi="仿宋_GB2312" w:cs="仿宋_GB2312"/>
                <w:color w:val="000000"/>
                <w:sz w:val="24"/>
                <w:szCs w:val="24"/>
              </w:rPr>
            </w:pPr>
            <w:r>
              <w:rPr>
                <w:rFonts w:hint="eastAsia" w:ascii="仿宋_GB2312" w:hAnsi="仿宋_GB2312" w:cs="仿宋_GB2312"/>
                <w:color w:val="000000"/>
                <w:kern w:val="0"/>
                <w:sz w:val="24"/>
                <w:szCs w:val="24"/>
                <w:lang w:bidi="ar"/>
              </w:rPr>
              <w:t>海洋学院</w:t>
            </w:r>
          </w:p>
        </w:tc>
        <w:tc>
          <w:tcPr>
            <w:tcW w:w="734" w:type="pct"/>
            <w:shd w:val="clear" w:color="auto" w:fill="auto"/>
            <w:noWrap/>
            <w:vAlign w:val="center"/>
          </w:tcPr>
          <w:p w14:paraId="576D447E">
            <w:pPr>
              <w:widowControl/>
              <w:adjustRightInd w:val="0"/>
              <w:snapToGrid w:val="0"/>
              <w:jc w:val="center"/>
              <w:textAlignment w:val="center"/>
              <w:rPr>
                <w:rFonts w:ascii="仿宋_GB2312" w:hAnsi="仿宋_GB2312" w:cs="仿宋_GB2312"/>
                <w:color w:val="000000"/>
                <w:sz w:val="24"/>
                <w:szCs w:val="24"/>
              </w:rPr>
            </w:pPr>
            <w:r>
              <w:rPr>
                <w:rFonts w:hint="eastAsia" w:ascii="仿宋_GB2312" w:hAnsi="仿宋_GB2312" w:cs="仿宋_GB2312"/>
                <w:color w:val="000000"/>
                <w:kern w:val="0"/>
                <w:sz w:val="24"/>
                <w:szCs w:val="24"/>
                <w:lang w:bidi="ar"/>
              </w:rPr>
              <w:t>025-83786717</w:t>
            </w:r>
          </w:p>
        </w:tc>
        <w:tc>
          <w:tcPr>
            <w:tcW w:w="2035" w:type="pct"/>
            <w:shd w:val="clear" w:color="auto" w:fill="auto"/>
            <w:noWrap/>
            <w:vAlign w:val="center"/>
          </w:tcPr>
          <w:p w14:paraId="5F6F3521">
            <w:pPr>
              <w:widowControl/>
              <w:adjustRightInd w:val="0"/>
              <w:snapToGrid w:val="0"/>
              <w:jc w:val="left"/>
              <w:textAlignment w:val="center"/>
              <w:rPr>
                <w:rFonts w:ascii="仿宋_GB2312" w:hAnsi="仿宋_GB2312" w:cs="仿宋_GB2312"/>
                <w:color w:val="000000"/>
                <w:kern w:val="0"/>
                <w:sz w:val="24"/>
                <w:szCs w:val="24"/>
                <w:lang w:bidi="ar"/>
              </w:rPr>
            </w:pPr>
            <w:r>
              <w:rPr>
                <w:rFonts w:hint="eastAsia" w:ascii="仿宋_GB2312" w:hAnsi="仿宋_GB2312" w:cs="仿宋_GB2312"/>
                <w:color w:val="000000"/>
                <w:kern w:val="0"/>
                <w:sz w:val="24"/>
                <w:szCs w:val="24"/>
                <w:lang w:bidi="ar"/>
              </w:rPr>
              <w:t>江苏省南京市鼓楼区西康路1号河海大学</w:t>
            </w:r>
          </w:p>
          <w:p w14:paraId="70A7F02F">
            <w:pPr>
              <w:widowControl/>
              <w:adjustRightInd w:val="0"/>
              <w:snapToGrid w:val="0"/>
              <w:jc w:val="left"/>
              <w:textAlignment w:val="center"/>
              <w:rPr>
                <w:rFonts w:ascii="仿宋_GB2312" w:hAnsi="仿宋_GB2312" w:cs="仿宋_GB2312"/>
                <w:color w:val="000000"/>
                <w:sz w:val="24"/>
                <w:szCs w:val="24"/>
              </w:rPr>
            </w:pPr>
            <w:r>
              <w:rPr>
                <w:rFonts w:hint="eastAsia" w:ascii="仿宋_GB2312" w:hAnsi="仿宋_GB2312" w:cs="仿宋_GB2312"/>
                <w:color w:val="000000"/>
                <w:kern w:val="0"/>
                <w:sz w:val="24"/>
                <w:szCs w:val="24"/>
                <w:lang w:bidi="ar"/>
              </w:rPr>
              <w:t>海洋院电气馆414办公室 刘老师</w:t>
            </w:r>
          </w:p>
        </w:tc>
        <w:tc>
          <w:tcPr>
            <w:tcW w:w="1098" w:type="pct"/>
            <w:shd w:val="clear" w:color="auto" w:fill="auto"/>
            <w:noWrap/>
            <w:vAlign w:val="center"/>
          </w:tcPr>
          <w:p w14:paraId="444100D3">
            <w:pPr>
              <w:widowControl/>
              <w:adjustRightInd w:val="0"/>
              <w:snapToGrid w:val="0"/>
              <w:jc w:val="center"/>
              <w:textAlignment w:val="center"/>
              <w:rPr>
                <w:rFonts w:ascii="仿宋_GB2312" w:hAnsi="仿宋_GB2312" w:cs="仿宋_GB2312"/>
                <w:color w:val="000000"/>
                <w:kern w:val="0"/>
                <w:sz w:val="24"/>
                <w:szCs w:val="24"/>
                <w:lang w:bidi="ar"/>
              </w:rPr>
            </w:pPr>
            <w:r>
              <w:rPr>
                <w:rFonts w:ascii="仿宋_GB2312" w:hAnsi="仿宋_GB2312" w:cs="仿宋_GB2312"/>
                <w:color w:val="000000"/>
                <w:kern w:val="0"/>
                <w:sz w:val="24"/>
                <w:szCs w:val="24"/>
                <w:lang w:bidi="ar"/>
              </w:rPr>
              <w:t>639513282</w:t>
            </w:r>
          </w:p>
        </w:tc>
      </w:tr>
      <w:tr w14:paraId="67FE7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9" w:hRule="atLeast"/>
          <w:jc w:val="center"/>
        </w:trPr>
        <w:tc>
          <w:tcPr>
            <w:tcW w:w="1134" w:type="pct"/>
            <w:shd w:val="clear" w:color="auto" w:fill="auto"/>
            <w:noWrap/>
            <w:vAlign w:val="center"/>
          </w:tcPr>
          <w:p w14:paraId="19D5C27B">
            <w:pPr>
              <w:widowControl/>
              <w:adjustRightInd w:val="0"/>
              <w:snapToGrid w:val="0"/>
              <w:jc w:val="center"/>
              <w:textAlignment w:val="center"/>
              <w:rPr>
                <w:rFonts w:ascii="仿宋_GB2312" w:hAnsi="仿宋_GB2312" w:cs="仿宋_GB2312"/>
                <w:color w:val="000000"/>
                <w:sz w:val="24"/>
                <w:szCs w:val="24"/>
              </w:rPr>
            </w:pPr>
            <w:r>
              <w:rPr>
                <w:rFonts w:hint="eastAsia" w:ascii="仿宋_GB2312" w:hAnsi="仿宋_GB2312" w:cs="仿宋_GB2312"/>
                <w:color w:val="000000"/>
                <w:kern w:val="0"/>
                <w:sz w:val="24"/>
                <w:szCs w:val="24"/>
                <w:lang w:bidi="ar"/>
              </w:rPr>
              <w:t>地理与遥感学院</w:t>
            </w:r>
          </w:p>
        </w:tc>
        <w:tc>
          <w:tcPr>
            <w:tcW w:w="734" w:type="pct"/>
            <w:shd w:val="clear" w:color="auto" w:fill="auto"/>
            <w:noWrap/>
            <w:vAlign w:val="center"/>
          </w:tcPr>
          <w:p w14:paraId="549420B3">
            <w:pPr>
              <w:widowControl/>
              <w:adjustRightInd w:val="0"/>
              <w:snapToGrid w:val="0"/>
              <w:jc w:val="center"/>
              <w:textAlignment w:val="center"/>
              <w:rPr>
                <w:rFonts w:ascii="仿宋_GB2312" w:hAnsi="仿宋_GB2312" w:cs="仿宋_GB2312"/>
                <w:color w:val="000000"/>
                <w:sz w:val="24"/>
                <w:szCs w:val="24"/>
              </w:rPr>
            </w:pPr>
            <w:r>
              <w:rPr>
                <w:rFonts w:hint="eastAsia" w:ascii="仿宋_GB2312" w:hAnsi="仿宋_GB2312" w:cs="仿宋_GB2312"/>
                <w:color w:val="000000"/>
                <w:kern w:val="0"/>
                <w:sz w:val="24"/>
                <w:szCs w:val="24"/>
                <w:lang w:bidi="ar"/>
              </w:rPr>
              <w:t>025-52153782</w:t>
            </w:r>
          </w:p>
        </w:tc>
        <w:tc>
          <w:tcPr>
            <w:tcW w:w="2035" w:type="pct"/>
            <w:shd w:val="clear" w:color="auto" w:fill="auto"/>
            <w:noWrap/>
            <w:vAlign w:val="center"/>
          </w:tcPr>
          <w:p w14:paraId="7B0F4C51">
            <w:pPr>
              <w:widowControl/>
              <w:adjustRightInd w:val="0"/>
              <w:snapToGrid w:val="0"/>
              <w:jc w:val="left"/>
              <w:textAlignment w:val="center"/>
              <w:rPr>
                <w:rFonts w:ascii="仿宋_GB2312" w:hAnsi="仿宋_GB2312" w:cs="仿宋_GB2312"/>
                <w:color w:val="000000"/>
                <w:kern w:val="0"/>
                <w:sz w:val="24"/>
                <w:szCs w:val="24"/>
                <w:lang w:bidi="ar"/>
              </w:rPr>
            </w:pPr>
            <w:r>
              <w:rPr>
                <w:rFonts w:hint="eastAsia" w:ascii="仿宋_GB2312" w:hAnsi="仿宋_GB2312" w:cs="仿宋_GB2312"/>
                <w:color w:val="000000"/>
                <w:kern w:val="0"/>
                <w:sz w:val="24"/>
                <w:szCs w:val="24"/>
                <w:lang w:bidi="ar"/>
              </w:rPr>
              <w:t>江苏省南京市江宁区佛城西路8号河海大学</w:t>
            </w:r>
          </w:p>
          <w:p w14:paraId="19E90031">
            <w:pPr>
              <w:widowControl/>
              <w:adjustRightInd w:val="0"/>
              <w:snapToGrid w:val="0"/>
              <w:jc w:val="left"/>
              <w:textAlignment w:val="center"/>
              <w:rPr>
                <w:rFonts w:ascii="仿宋_GB2312" w:hAnsi="仿宋_GB2312" w:cs="仿宋_GB2312"/>
                <w:color w:val="000000"/>
                <w:sz w:val="24"/>
                <w:szCs w:val="24"/>
              </w:rPr>
            </w:pPr>
            <w:r>
              <w:rPr>
                <w:rFonts w:hint="eastAsia" w:ascii="仿宋_GB2312" w:hAnsi="仿宋_GB2312" w:cs="仿宋_GB2312"/>
                <w:color w:val="000000"/>
                <w:kern w:val="0"/>
                <w:sz w:val="24"/>
                <w:szCs w:val="24"/>
                <w:lang w:bidi="ar"/>
              </w:rPr>
              <w:t>行政楼B303 莫老师</w:t>
            </w:r>
          </w:p>
        </w:tc>
        <w:tc>
          <w:tcPr>
            <w:tcW w:w="1098" w:type="pct"/>
            <w:shd w:val="clear" w:color="auto" w:fill="auto"/>
            <w:noWrap/>
            <w:vAlign w:val="center"/>
          </w:tcPr>
          <w:p w14:paraId="6638D774">
            <w:pPr>
              <w:widowControl/>
              <w:adjustRightInd w:val="0"/>
              <w:snapToGrid w:val="0"/>
              <w:jc w:val="center"/>
              <w:textAlignment w:val="center"/>
              <w:rPr>
                <w:rFonts w:ascii="仿宋_GB2312" w:hAnsi="仿宋_GB2312" w:cs="仿宋_GB2312"/>
                <w:color w:val="000000"/>
                <w:kern w:val="0"/>
                <w:sz w:val="24"/>
                <w:szCs w:val="24"/>
                <w:lang w:bidi="ar"/>
              </w:rPr>
            </w:pPr>
            <w:r>
              <w:rPr>
                <w:rFonts w:ascii="仿宋_GB2312" w:hAnsi="仿宋_GB2312" w:cs="仿宋_GB2312"/>
                <w:color w:val="000000"/>
                <w:kern w:val="0"/>
                <w:sz w:val="24"/>
                <w:szCs w:val="24"/>
                <w:lang w:bidi="ar"/>
              </w:rPr>
              <w:t>375085114</w:t>
            </w:r>
          </w:p>
        </w:tc>
      </w:tr>
      <w:tr w14:paraId="0218A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9" w:hRule="atLeast"/>
          <w:jc w:val="center"/>
        </w:trPr>
        <w:tc>
          <w:tcPr>
            <w:tcW w:w="1134" w:type="pct"/>
            <w:shd w:val="clear" w:color="auto" w:fill="auto"/>
            <w:noWrap/>
            <w:vAlign w:val="center"/>
          </w:tcPr>
          <w:p w14:paraId="1F2A1A48">
            <w:pPr>
              <w:widowControl/>
              <w:adjustRightInd w:val="0"/>
              <w:snapToGrid w:val="0"/>
              <w:jc w:val="center"/>
              <w:textAlignment w:val="center"/>
              <w:rPr>
                <w:rFonts w:ascii="仿宋_GB2312" w:hAnsi="仿宋_GB2312" w:cs="仿宋_GB2312"/>
                <w:color w:val="000000"/>
                <w:sz w:val="24"/>
                <w:szCs w:val="24"/>
              </w:rPr>
            </w:pPr>
            <w:r>
              <w:rPr>
                <w:rFonts w:hint="eastAsia" w:ascii="仿宋_GB2312" w:hAnsi="仿宋_GB2312" w:cs="仿宋_GB2312"/>
                <w:color w:val="000000"/>
                <w:kern w:val="0"/>
                <w:sz w:val="24"/>
                <w:szCs w:val="24"/>
                <w:lang w:bidi="ar"/>
              </w:rPr>
              <w:t>数学学院</w:t>
            </w:r>
          </w:p>
        </w:tc>
        <w:tc>
          <w:tcPr>
            <w:tcW w:w="734" w:type="pct"/>
            <w:shd w:val="clear" w:color="auto" w:fill="auto"/>
            <w:noWrap/>
            <w:vAlign w:val="center"/>
          </w:tcPr>
          <w:p w14:paraId="10733D27">
            <w:pPr>
              <w:widowControl/>
              <w:adjustRightInd w:val="0"/>
              <w:snapToGrid w:val="0"/>
              <w:jc w:val="center"/>
              <w:textAlignment w:val="center"/>
              <w:rPr>
                <w:rFonts w:ascii="仿宋_GB2312" w:hAnsi="仿宋_GB2312" w:cs="仿宋_GB2312"/>
                <w:color w:val="000000"/>
                <w:sz w:val="24"/>
                <w:szCs w:val="24"/>
              </w:rPr>
            </w:pPr>
            <w:r>
              <w:rPr>
                <w:rFonts w:hint="eastAsia" w:ascii="仿宋_GB2312" w:hAnsi="仿宋_GB2312" w:cs="仿宋_GB2312"/>
                <w:color w:val="000000"/>
                <w:kern w:val="0"/>
                <w:sz w:val="24"/>
                <w:szCs w:val="24"/>
                <w:lang w:bidi="ar"/>
              </w:rPr>
              <w:t>025-58091292</w:t>
            </w:r>
          </w:p>
        </w:tc>
        <w:tc>
          <w:tcPr>
            <w:tcW w:w="2035" w:type="pct"/>
            <w:shd w:val="clear" w:color="auto" w:fill="auto"/>
            <w:noWrap/>
            <w:vAlign w:val="center"/>
          </w:tcPr>
          <w:p w14:paraId="664C7E53">
            <w:pPr>
              <w:widowControl/>
              <w:adjustRightInd w:val="0"/>
              <w:snapToGrid w:val="0"/>
              <w:jc w:val="left"/>
              <w:textAlignment w:val="center"/>
              <w:rPr>
                <w:rFonts w:ascii="仿宋_GB2312" w:hAnsi="仿宋_GB2312" w:cs="仿宋_GB2312"/>
                <w:color w:val="000000"/>
                <w:kern w:val="0"/>
                <w:sz w:val="24"/>
                <w:szCs w:val="24"/>
                <w:lang w:bidi="ar"/>
              </w:rPr>
            </w:pPr>
            <w:r>
              <w:rPr>
                <w:rFonts w:hint="eastAsia" w:ascii="仿宋_GB2312" w:hAnsi="仿宋_GB2312" w:cs="仿宋_GB2312"/>
                <w:color w:val="000000"/>
                <w:kern w:val="0"/>
                <w:sz w:val="24"/>
                <w:szCs w:val="24"/>
                <w:lang w:bidi="ar"/>
              </w:rPr>
              <w:t>江苏省南京市江宁区佛城西路8号河海大学</w:t>
            </w:r>
          </w:p>
          <w:p w14:paraId="7FC4C2E4">
            <w:pPr>
              <w:widowControl/>
              <w:adjustRightInd w:val="0"/>
              <w:snapToGrid w:val="0"/>
              <w:jc w:val="left"/>
              <w:textAlignment w:val="center"/>
              <w:rPr>
                <w:rFonts w:ascii="仿宋_GB2312" w:hAnsi="仿宋_GB2312" w:cs="仿宋_GB2312"/>
                <w:color w:val="000000"/>
                <w:sz w:val="24"/>
                <w:szCs w:val="24"/>
              </w:rPr>
            </w:pPr>
            <w:r>
              <w:rPr>
                <w:rFonts w:hint="eastAsia" w:ascii="仿宋_GB2312" w:hAnsi="仿宋_GB2312" w:cs="仿宋_GB2312"/>
                <w:color w:val="000000"/>
                <w:kern w:val="0"/>
                <w:sz w:val="24"/>
                <w:szCs w:val="24"/>
                <w:lang w:bidi="ar"/>
              </w:rPr>
              <w:t>励学楼B117 张老师</w:t>
            </w:r>
          </w:p>
        </w:tc>
        <w:tc>
          <w:tcPr>
            <w:tcW w:w="1098" w:type="pct"/>
            <w:shd w:val="clear" w:color="auto" w:fill="auto"/>
            <w:noWrap/>
            <w:vAlign w:val="center"/>
          </w:tcPr>
          <w:p w14:paraId="64A3ABB3">
            <w:pPr>
              <w:widowControl/>
              <w:adjustRightInd w:val="0"/>
              <w:snapToGrid w:val="0"/>
              <w:jc w:val="center"/>
              <w:textAlignment w:val="center"/>
              <w:rPr>
                <w:rFonts w:ascii="仿宋_GB2312" w:hAnsi="仿宋_GB2312" w:cs="仿宋_GB2312"/>
                <w:color w:val="000000"/>
                <w:kern w:val="0"/>
                <w:sz w:val="24"/>
                <w:szCs w:val="24"/>
                <w:lang w:bidi="ar"/>
              </w:rPr>
            </w:pPr>
            <w:r>
              <w:rPr>
                <w:rFonts w:ascii="仿宋_GB2312" w:hAnsi="仿宋_GB2312" w:cs="仿宋_GB2312"/>
                <w:color w:val="000000"/>
                <w:kern w:val="0"/>
                <w:sz w:val="24"/>
                <w:szCs w:val="24"/>
                <w:lang w:bidi="ar"/>
              </w:rPr>
              <w:t>1044306223</w:t>
            </w:r>
          </w:p>
        </w:tc>
      </w:tr>
      <w:tr w14:paraId="58ACF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9" w:hRule="atLeast"/>
          <w:jc w:val="center"/>
        </w:trPr>
        <w:tc>
          <w:tcPr>
            <w:tcW w:w="1134" w:type="pct"/>
            <w:shd w:val="clear" w:color="auto" w:fill="auto"/>
            <w:noWrap/>
            <w:vAlign w:val="center"/>
          </w:tcPr>
          <w:p w14:paraId="3C22E59A">
            <w:pPr>
              <w:widowControl/>
              <w:adjustRightInd w:val="0"/>
              <w:snapToGrid w:val="0"/>
              <w:jc w:val="center"/>
              <w:textAlignment w:val="center"/>
              <w:rPr>
                <w:rFonts w:ascii="仿宋_GB2312" w:hAnsi="仿宋_GB2312" w:cs="仿宋_GB2312"/>
                <w:color w:val="000000"/>
                <w:sz w:val="24"/>
                <w:szCs w:val="24"/>
              </w:rPr>
            </w:pPr>
            <w:r>
              <w:rPr>
                <w:rFonts w:hint="eastAsia" w:ascii="仿宋_GB2312" w:hAnsi="仿宋_GB2312" w:cs="仿宋_GB2312"/>
                <w:color w:val="000000"/>
                <w:kern w:val="0"/>
                <w:sz w:val="24"/>
                <w:szCs w:val="24"/>
                <w:lang w:bidi="ar"/>
              </w:rPr>
              <w:t>商学院</w:t>
            </w:r>
          </w:p>
        </w:tc>
        <w:tc>
          <w:tcPr>
            <w:tcW w:w="734" w:type="pct"/>
            <w:shd w:val="clear" w:color="auto" w:fill="auto"/>
            <w:noWrap/>
            <w:vAlign w:val="center"/>
          </w:tcPr>
          <w:p w14:paraId="2304C0E9">
            <w:pPr>
              <w:widowControl/>
              <w:adjustRightInd w:val="0"/>
              <w:snapToGrid w:val="0"/>
              <w:jc w:val="center"/>
              <w:textAlignment w:val="center"/>
              <w:rPr>
                <w:rFonts w:ascii="仿宋_GB2312" w:hAnsi="仿宋_GB2312" w:cs="仿宋_GB2312"/>
                <w:color w:val="000000"/>
                <w:sz w:val="24"/>
                <w:szCs w:val="24"/>
              </w:rPr>
            </w:pPr>
            <w:r>
              <w:rPr>
                <w:rFonts w:hint="eastAsia" w:ascii="仿宋_GB2312" w:hAnsi="仿宋_GB2312" w:cs="仿宋_GB2312"/>
                <w:color w:val="000000"/>
                <w:kern w:val="0"/>
                <w:sz w:val="24"/>
                <w:szCs w:val="24"/>
                <w:lang w:bidi="ar"/>
              </w:rPr>
              <w:t>025-68514322</w:t>
            </w:r>
          </w:p>
        </w:tc>
        <w:tc>
          <w:tcPr>
            <w:tcW w:w="2035" w:type="pct"/>
            <w:shd w:val="clear" w:color="auto" w:fill="auto"/>
            <w:noWrap/>
            <w:vAlign w:val="center"/>
          </w:tcPr>
          <w:p w14:paraId="7C01C065">
            <w:pPr>
              <w:widowControl/>
              <w:adjustRightInd w:val="0"/>
              <w:snapToGrid w:val="0"/>
              <w:jc w:val="left"/>
              <w:textAlignment w:val="center"/>
              <w:rPr>
                <w:rFonts w:ascii="仿宋_GB2312" w:hAnsi="仿宋_GB2312" w:cs="仿宋_GB2312"/>
                <w:color w:val="000000"/>
                <w:kern w:val="0"/>
                <w:sz w:val="24"/>
                <w:szCs w:val="24"/>
                <w:lang w:bidi="ar"/>
              </w:rPr>
            </w:pPr>
            <w:r>
              <w:rPr>
                <w:rFonts w:hint="eastAsia" w:ascii="仿宋_GB2312" w:hAnsi="仿宋_GB2312" w:cs="仿宋_GB2312"/>
                <w:color w:val="000000"/>
                <w:kern w:val="0"/>
                <w:sz w:val="24"/>
                <w:szCs w:val="24"/>
                <w:lang w:bidi="ar"/>
              </w:rPr>
              <w:t>江苏省南京市江宁区佛城西路8号河海大学</w:t>
            </w:r>
          </w:p>
          <w:p w14:paraId="0A58F10E">
            <w:pPr>
              <w:widowControl/>
              <w:adjustRightInd w:val="0"/>
              <w:snapToGrid w:val="0"/>
              <w:jc w:val="left"/>
              <w:textAlignment w:val="center"/>
              <w:rPr>
                <w:rFonts w:ascii="仿宋_GB2312" w:hAnsi="仿宋_GB2312" w:cs="仿宋_GB2312"/>
                <w:color w:val="000000"/>
                <w:sz w:val="24"/>
                <w:szCs w:val="24"/>
              </w:rPr>
            </w:pPr>
            <w:r>
              <w:rPr>
                <w:rFonts w:hint="eastAsia" w:ascii="仿宋_GB2312" w:hAnsi="仿宋_GB2312" w:cs="仿宋_GB2312"/>
                <w:color w:val="000000"/>
                <w:kern w:val="0"/>
                <w:sz w:val="24"/>
                <w:szCs w:val="24"/>
                <w:lang w:bidi="ar"/>
              </w:rPr>
              <w:t>博学楼322办公室 于老师</w:t>
            </w:r>
          </w:p>
        </w:tc>
        <w:tc>
          <w:tcPr>
            <w:tcW w:w="1098" w:type="pct"/>
            <w:shd w:val="clear" w:color="auto" w:fill="auto"/>
            <w:vAlign w:val="center"/>
          </w:tcPr>
          <w:p w14:paraId="77ADCF56">
            <w:pPr>
              <w:widowControl/>
              <w:adjustRightInd w:val="0"/>
              <w:snapToGrid w:val="0"/>
              <w:jc w:val="center"/>
              <w:textAlignment w:val="center"/>
              <w:rPr>
                <w:rFonts w:ascii="仿宋_GB2312" w:hAnsi="仿宋_GB2312" w:cs="仿宋_GB2312"/>
                <w:color w:val="000000"/>
                <w:kern w:val="0"/>
                <w:sz w:val="24"/>
                <w:szCs w:val="24"/>
                <w:lang w:bidi="ar"/>
              </w:rPr>
            </w:pPr>
            <w:r>
              <w:rPr>
                <w:rFonts w:ascii="仿宋_GB2312" w:hAnsi="仿宋_GB2312" w:cs="仿宋_GB2312"/>
                <w:color w:val="000000"/>
                <w:kern w:val="0"/>
                <w:sz w:val="24"/>
                <w:szCs w:val="24"/>
                <w:lang w:bidi="ar"/>
              </w:rPr>
              <w:t>931300848</w:t>
            </w:r>
          </w:p>
        </w:tc>
      </w:tr>
      <w:tr w14:paraId="25274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9" w:hRule="atLeast"/>
          <w:jc w:val="center"/>
        </w:trPr>
        <w:tc>
          <w:tcPr>
            <w:tcW w:w="1134" w:type="pct"/>
            <w:shd w:val="clear" w:color="auto" w:fill="auto"/>
            <w:noWrap/>
            <w:vAlign w:val="center"/>
          </w:tcPr>
          <w:p w14:paraId="11554DCD">
            <w:pPr>
              <w:widowControl/>
              <w:adjustRightInd w:val="0"/>
              <w:snapToGrid w:val="0"/>
              <w:jc w:val="center"/>
              <w:textAlignment w:val="center"/>
              <w:rPr>
                <w:rFonts w:ascii="仿宋_GB2312" w:hAnsi="仿宋_GB2312" w:cs="仿宋_GB2312"/>
                <w:color w:val="000000"/>
                <w:sz w:val="24"/>
                <w:szCs w:val="24"/>
              </w:rPr>
            </w:pPr>
            <w:r>
              <w:rPr>
                <w:rFonts w:hint="eastAsia" w:ascii="仿宋_GB2312" w:hAnsi="仿宋_GB2312" w:cs="仿宋_GB2312"/>
                <w:color w:val="000000"/>
                <w:kern w:val="0"/>
                <w:sz w:val="24"/>
                <w:szCs w:val="24"/>
                <w:lang w:bidi="ar"/>
              </w:rPr>
              <w:t>公共管理学院</w:t>
            </w:r>
          </w:p>
        </w:tc>
        <w:tc>
          <w:tcPr>
            <w:tcW w:w="734" w:type="pct"/>
            <w:shd w:val="clear" w:color="auto" w:fill="auto"/>
            <w:noWrap/>
            <w:vAlign w:val="center"/>
          </w:tcPr>
          <w:p w14:paraId="60EEFA21">
            <w:pPr>
              <w:widowControl/>
              <w:adjustRightInd w:val="0"/>
              <w:snapToGrid w:val="0"/>
              <w:jc w:val="center"/>
              <w:textAlignment w:val="center"/>
              <w:rPr>
                <w:rFonts w:ascii="仿宋_GB2312" w:hAnsi="仿宋_GB2312" w:cs="仿宋_GB2312"/>
                <w:color w:val="000000"/>
                <w:sz w:val="24"/>
                <w:szCs w:val="24"/>
              </w:rPr>
            </w:pPr>
            <w:r>
              <w:rPr>
                <w:rFonts w:hint="eastAsia" w:ascii="仿宋_GB2312" w:hAnsi="仿宋_GB2312" w:cs="仿宋_GB2312"/>
                <w:color w:val="000000"/>
                <w:kern w:val="0"/>
                <w:sz w:val="24"/>
                <w:szCs w:val="24"/>
                <w:lang w:bidi="ar"/>
              </w:rPr>
              <w:t>025-58099188</w:t>
            </w:r>
          </w:p>
        </w:tc>
        <w:tc>
          <w:tcPr>
            <w:tcW w:w="2035" w:type="pct"/>
            <w:shd w:val="clear" w:color="auto" w:fill="auto"/>
            <w:noWrap/>
            <w:vAlign w:val="center"/>
          </w:tcPr>
          <w:p w14:paraId="6E30BF7F">
            <w:pPr>
              <w:widowControl/>
              <w:adjustRightInd w:val="0"/>
              <w:snapToGrid w:val="0"/>
              <w:jc w:val="left"/>
              <w:textAlignment w:val="center"/>
              <w:rPr>
                <w:rFonts w:ascii="仿宋_GB2312" w:hAnsi="仿宋_GB2312" w:cs="仿宋_GB2312"/>
                <w:color w:val="000000"/>
                <w:kern w:val="0"/>
                <w:sz w:val="24"/>
                <w:szCs w:val="24"/>
                <w:lang w:bidi="ar"/>
              </w:rPr>
            </w:pPr>
            <w:r>
              <w:rPr>
                <w:rFonts w:hint="eastAsia" w:ascii="仿宋_GB2312" w:hAnsi="仿宋_GB2312" w:cs="仿宋_GB2312"/>
                <w:color w:val="000000"/>
                <w:kern w:val="0"/>
                <w:sz w:val="24"/>
                <w:szCs w:val="24"/>
                <w:lang w:bidi="ar"/>
              </w:rPr>
              <w:t>江苏省南京市江宁区佛城西路8号河海大学</w:t>
            </w:r>
          </w:p>
          <w:p w14:paraId="7DAF4106">
            <w:pPr>
              <w:widowControl/>
              <w:adjustRightInd w:val="0"/>
              <w:snapToGrid w:val="0"/>
              <w:jc w:val="left"/>
              <w:textAlignment w:val="center"/>
              <w:rPr>
                <w:rFonts w:ascii="仿宋_GB2312" w:hAnsi="仿宋_GB2312" w:cs="仿宋_GB2312"/>
                <w:color w:val="000000"/>
                <w:sz w:val="24"/>
                <w:szCs w:val="24"/>
              </w:rPr>
            </w:pPr>
            <w:r>
              <w:rPr>
                <w:rFonts w:hint="eastAsia" w:ascii="仿宋_GB2312" w:hAnsi="仿宋_GB2312" w:cs="仿宋_GB2312"/>
                <w:color w:val="000000"/>
                <w:kern w:val="0"/>
                <w:sz w:val="24"/>
                <w:szCs w:val="24"/>
                <w:lang w:bidi="ar"/>
              </w:rPr>
              <w:t>厚学楼511 任老师</w:t>
            </w:r>
          </w:p>
        </w:tc>
        <w:tc>
          <w:tcPr>
            <w:tcW w:w="1098" w:type="pct"/>
            <w:shd w:val="clear" w:color="auto" w:fill="auto"/>
            <w:vAlign w:val="center"/>
          </w:tcPr>
          <w:p w14:paraId="2178DE47">
            <w:pPr>
              <w:widowControl/>
              <w:adjustRightInd w:val="0"/>
              <w:snapToGrid w:val="0"/>
              <w:jc w:val="center"/>
              <w:textAlignment w:val="center"/>
              <w:rPr>
                <w:rFonts w:ascii="仿宋_GB2312" w:hAnsi="仿宋_GB2312" w:cs="仿宋_GB2312"/>
                <w:color w:val="000000"/>
                <w:kern w:val="0"/>
                <w:sz w:val="24"/>
                <w:szCs w:val="24"/>
                <w:lang w:bidi="ar"/>
              </w:rPr>
            </w:pPr>
            <w:r>
              <w:rPr>
                <w:rFonts w:ascii="仿宋_GB2312" w:hAnsi="仿宋_GB2312" w:cs="仿宋_GB2312"/>
                <w:color w:val="000000"/>
                <w:kern w:val="0"/>
                <w:sz w:val="24"/>
                <w:szCs w:val="24"/>
                <w:lang w:bidi="ar"/>
              </w:rPr>
              <w:t>1050030311</w:t>
            </w:r>
          </w:p>
        </w:tc>
      </w:tr>
      <w:tr w14:paraId="12E4F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9" w:hRule="atLeast"/>
          <w:jc w:val="center"/>
        </w:trPr>
        <w:tc>
          <w:tcPr>
            <w:tcW w:w="1134" w:type="pct"/>
            <w:shd w:val="clear" w:color="auto" w:fill="auto"/>
            <w:noWrap/>
            <w:vAlign w:val="center"/>
          </w:tcPr>
          <w:p w14:paraId="2D0751C6">
            <w:pPr>
              <w:widowControl/>
              <w:adjustRightInd w:val="0"/>
              <w:snapToGrid w:val="0"/>
              <w:jc w:val="center"/>
              <w:textAlignment w:val="center"/>
              <w:rPr>
                <w:rFonts w:ascii="仿宋_GB2312" w:hAnsi="仿宋_GB2312" w:cs="仿宋_GB2312"/>
                <w:color w:val="000000"/>
                <w:sz w:val="24"/>
                <w:szCs w:val="24"/>
              </w:rPr>
            </w:pPr>
            <w:r>
              <w:rPr>
                <w:rFonts w:hint="eastAsia" w:ascii="仿宋_GB2312" w:hAnsi="仿宋_GB2312" w:cs="仿宋_GB2312"/>
                <w:color w:val="000000"/>
                <w:kern w:val="0"/>
                <w:sz w:val="24"/>
                <w:szCs w:val="24"/>
                <w:lang w:bidi="ar"/>
              </w:rPr>
              <w:t>法学院</w:t>
            </w:r>
          </w:p>
        </w:tc>
        <w:tc>
          <w:tcPr>
            <w:tcW w:w="734" w:type="pct"/>
            <w:shd w:val="clear" w:color="auto" w:fill="auto"/>
            <w:noWrap/>
            <w:vAlign w:val="center"/>
          </w:tcPr>
          <w:p w14:paraId="2DE0AD07">
            <w:pPr>
              <w:widowControl/>
              <w:adjustRightInd w:val="0"/>
              <w:snapToGrid w:val="0"/>
              <w:jc w:val="center"/>
              <w:textAlignment w:val="center"/>
              <w:rPr>
                <w:rFonts w:ascii="仿宋_GB2312" w:hAnsi="仿宋_GB2312" w:cs="仿宋_GB2312"/>
                <w:color w:val="000000"/>
                <w:sz w:val="24"/>
                <w:szCs w:val="24"/>
              </w:rPr>
            </w:pPr>
            <w:r>
              <w:rPr>
                <w:rFonts w:hint="eastAsia" w:ascii="仿宋_GB2312" w:hAnsi="仿宋_GB2312" w:cs="仿宋_GB2312"/>
                <w:color w:val="000000"/>
                <w:kern w:val="0"/>
                <w:sz w:val="24"/>
                <w:szCs w:val="24"/>
                <w:lang w:bidi="ar"/>
              </w:rPr>
              <w:t>0519-85195721</w:t>
            </w:r>
          </w:p>
        </w:tc>
        <w:tc>
          <w:tcPr>
            <w:tcW w:w="2035" w:type="pct"/>
            <w:shd w:val="clear" w:color="auto" w:fill="auto"/>
            <w:noWrap/>
            <w:vAlign w:val="center"/>
          </w:tcPr>
          <w:p w14:paraId="49C7D8B7">
            <w:pPr>
              <w:widowControl/>
              <w:adjustRightInd w:val="0"/>
              <w:snapToGrid w:val="0"/>
              <w:jc w:val="left"/>
              <w:textAlignment w:val="center"/>
              <w:rPr>
                <w:rFonts w:ascii="仿宋_GB2312" w:hAnsi="仿宋_GB2312" w:cs="仿宋_GB2312"/>
                <w:color w:val="000000"/>
                <w:kern w:val="0"/>
                <w:sz w:val="24"/>
                <w:szCs w:val="24"/>
                <w:lang w:bidi="ar"/>
              </w:rPr>
            </w:pPr>
            <w:r>
              <w:rPr>
                <w:rFonts w:hint="eastAsia" w:ascii="仿宋_GB2312" w:hAnsi="仿宋_GB2312" w:cs="仿宋_GB2312"/>
                <w:color w:val="000000"/>
                <w:kern w:val="0"/>
                <w:sz w:val="24"/>
                <w:szCs w:val="24"/>
                <w:lang w:bidi="ar"/>
              </w:rPr>
              <w:t>江苏省南京市江宁区佛城西路8号河海大学</w:t>
            </w:r>
          </w:p>
          <w:p w14:paraId="2CE7061A">
            <w:pPr>
              <w:widowControl/>
              <w:adjustRightInd w:val="0"/>
              <w:snapToGrid w:val="0"/>
              <w:jc w:val="left"/>
              <w:textAlignment w:val="center"/>
              <w:rPr>
                <w:rFonts w:ascii="仿宋_GB2312" w:hAnsi="仿宋_GB2312" w:cs="仿宋_GB2312"/>
                <w:color w:val="000000"/>
                <w:sz w:val="24"/>
                <w:szCs w:val="24"/>
              </w:rPr>
            </w:pPr>
            <w:r>
              <w:rPr>
                <w:rFonts w:hint="eastAsia" w:ascii="仿宋_GB2312" w:hAnsi="仿宋_GB2312" w:cs="仿宋_GB2312"/>
                <w:color w:val="000000"/>
                <w:kern w:val="0"/>
                <w:sz w:val="24"/>
                <w:szCs w:val="24"/>
                <w:lang w:bidi="ar"/>
              </w:rPr>
              <w:t>行政楼815 石老师</w:t>
            </w:r>
          </w:p>
        </w:tc>
        <w:tc>
          <w:tcPr>
            <w:tcW w:w="1098" w:type="pct"/>
            <w:shd w:val="clear" w:color="auto" w:fill="auto"/>
            <w:noWrap/>
            <w:vAlign w:val="center"/>
          </w:tcPr>
          <w:p w14:paraId="46E95448">
            <w:pPr>
              <w:widowControl/>
              <w:adjustRightInd w:val="0"/>
              <w:snapToGrid w:val="0"/>
              <w:jc w:val="center"/>
              <w:textAlignment w:val="center"/>
              <w:rPr>
                <w:rFonts w:ascii="仿宋_GB2312" w:hAnsi="仿宋_GB2312" w:cs="仿宋_GB2312"/>
                <w:color w:val="000000"/>
                <w:kern w:val="0"/>
                <w:sz w:val="24"/>
                <w:szCs w:val="24"/>
                <w:lang w:bidi="ar"/>
              </w:rPr>
            </w:pPr>
            <w:r>
              <w:rPr>
                <w:rFonts w:ascii="仿宋_GB2312" w:hAnsi="仿宋_GB2312" w:cs="仿宋_GB2312"/>
                <w:color w:val="000000"/>
                <w:kern w:val="0"/>
                <w:sz w:val="24"/>
                <w:szCs w:val="24"/>
                <w:lang w:bidi="ar"/>
              </w:rPr>
              <w:t>362374039</w:t>
            </w:r>
          </w:p>
        </w:tc>
      </w:tr>
      <w:tr w14:paraId="7929B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9" w:hRule="atLeast"/>
          <w:jc w:val="center"/>
        </w:trPr>
        <w:tc>
          <w:tcPr>
            <w:tcW w:w="1134" w:type="pct"/>
            <w:shd w:val="clear" w:color="auto" w:fill="auto"/>
            <w:noWrap/>
            <w:vAlign w:val="center"/>
          </w:tcPr>
          <w:p w14:paraId="5280C0B5">
            <w:pPr>
              <w:widowControl/>
              <w:spacing w:line="360" w:lineRule="exact"/>
              <w:jc w:val="center"/>
              <w:textAlignment w:val="center"/>
              <w:rPr>
                <w:rFonts w:ascii="仿宋_GB2312" w:hAnsi="仿宋_GB2312" w:cs="仿宋_GB2312"/>
                <w:color w:val="000000"/>
                <w:sz w:val="24"/>
                <w:szCs w:val="24"/>
              </w:rPr>
            </w:pPr>
            <w:r>
              <w:rPr>
                <w:rFonts w:hint="eastAsia" w:ascii="仿宋_GB2312" w:hAnsi="仿宋_GB2312" w:cs="仿宋_GB2312"/>
                <w:color w:val="000000"/>
                <w:kern w:val="0"/>
                <w:sz w:val="24"/>
                <w:szCs w:val="24"/>
                <w:lang w:bidi="ar"/>
              </w:rPr>
              <w:t>马克思主义学院</w:t>
            </w:r>
          </w:p>
        </w:tc>
        <w:tc>
          <w:tcPr>
            <w:tcW w:w="734" w:type="pct"/>
            <w:shd w:val="clear" w:color="auto" w:fill="auto"/>
            <w:noWrap/>
            <w:vAlign w:val="center"/>
          </w:tcPr>
          <w:p w14:paraId="50B6B9E8">
            <w:pPr>
              <w:widowControl/>
              <w:spacing w:line="360" w:lineRule="exact"/>
              <w:jc w:val="center"/>
              <w:textAlignment w:val="center"/>
              <w:rPr>
                <w:rFonts w:ascii="仿宋_GB2312" w:hAnsi="仿宋_GB2312" w:cs="仿宋_GB2312"/>
                <w:color w:val="000000"/>
                <w:sz w:val="24"/>
                <w:szCs w:val="24"/>
              </w:rPr>
            </w:pPr>
            <w:r>
              <w:rPr>
                <w:rFonts w:hint="eastAsia" w:ascii="仿宋_GB2312" w:hAnsi="仿宋_GB2312" w:cs="仿宋_GB2312"/>
                <w:color w:val="000000"/>
                <w:kern w:val="0"/>
                <w:sz w:val="24"/>
                <w:szCs w:val="24"/>
                <w:lang w:bidi="ar"/>
              </w:rPr>
              <w:t>025-58099189</w:t>
            </w:r>
          </w:p>
        </w:tc>
        <w:tc>
          <w:tcPr>
            <w:tcW w:w="2035" w:type="pct"/>
            <w:shd w:val="clear" w:color="auto" w:fill="auto"/>
            <w:noWrap/>
            <w:vAlign w:val="center"/>
          </w:tcPr>
          <w:p w14:paraId="74986D3C">
            <w:pPr>
              <w:widowControl/>
              <w:spacing w:line="360" w:lineRule="exact"/>
              <w:jc w:val="left"/>
              <w:textAlignment w:val="center"/>
              <w:rPr>
                <w:rFonts w:ascii="仿宋_GB2312" w:hAnsi="仿宋_GB2312" w:cs="仿宋_GB2312"/>
                <w:color w:val="000000"/>
                <w:kern w:val="0"/>
                <w:sz w:val="24"/>
                <w:szCs w:val="24"/>
                <w:lang w:bidi="ar"/>
              </w:rPr>
            </w:pPr>
            <w:r>
              <w:rPr>
                <w:rFonts w:hint="eastAsia" w:ascii="仿宋_GB2312" w:hAnsi="仿宋_GB2312" w:cs="仿宋_GB2312"/>
                <w:color w:val="000000"/>
                <w:kern w:val="0"/>
                <w:sz w:val="24"/>
                <w:szCs w:val="24"/>
                <w:lang w:bidi="ar"/>
              </w:rPr>
              <w:t>江苏省南京市江宁区佛城西路8号河海大学</w:t>
            </w:r>
          </w:p>
          <w:p w14:paraId="0AB9CB71">
            <w:pPr>
              <w:widowControl/>
              <w:spacing w:line="360" w:lineRule="exact"/>
              <w:jc w:val="left"/>
              <w:textAlignment w:val="center"/>
              <w:rPr>
                <w:rFonts w:ascii="仿宋_GB2312" w:hAnsi="仿宋_GB2312" w:cs="仿宋_GB2312"/>
                <w:color w:val="000000"/>
                <w:sz w:val="24"/>
                <w:szCs w:val="24"/>
              </w:rPr>
            </w:pPr>
            <w:r>
              <w:rPr>
                <w:rFonts w:hint="eastAsia" w:ascii="仿宋_GB2312" w:hAnsi="仿宋_GB2312" w:cs="仿宋_GB2312"/>
                <w:color w:val="000000"/>
                <w:kern w:val="0"/>
                <w:sz w:val="24"/>
                <w:szCs w:val="24"/>
                <w:lang w:bidi="ar"/>
              </w:rPr>
              <w:t>厚学楼1107 张老师</w:t>
            </w:r>
          </w:p>
        </w:tc>
        <w:tc>
          <w:tcPr>
            <w:tcW w:w="1098" w:type="pct"/>
            <w:shd w:val="clear" w:color="auto" w:fill="auto"/>
            <w:noWrap/>
            <w:vAlign w:val="center"/>
          </w:tcPr>
          <w:p w14:paraId="14D36177">
            <w:pPr>
              <w:widowControl/>
              <w:adjustRightInd w:val="0"/>
              <w:snapToGrid w:val="0"/>
              <w:jc w:val="center"/>
              <w:textAlignment w:val="center"/>
              <w:rPr>
                <w:rFonts w:ascii="仿宋_GB2312" w:hAnsi="仿宋_GB2312" w:cs="仿宋_GB2312"/>
                <w:color w:val="000000"/>
                <w:kern w:val="0"/>
                <w:sz w:val="24"/>
                <w:szCs w:val="24"/>
                <w:lang w:bidi="ar"/>
              </w:rPr>
            </w:pPr>
            <w:r>
              <w:rPr>
                <w:rFonts w:ascii="仿宋_GB2312" w:hAnsi="仿宋_GB2312" w:cs="仿宋_GB2312"/>
                <w:color w:val="000000"/>
                <w:kern w:val="0"/>
                <w:sz w:val="24"/>
                <w:szCs w:val="24"/>
                <w:lang w:bidi="ar"/>
              </w:rPr>
              <w:t>1049987908</w:t>
            </w:r>
          </w:p>
        </w:tc>
      </w:tr>
    </w:tbl>
    <w:p w14:paraId="1BFD2FCB">
      <w:pPr>
        <w:snapToGrid w:val="0"/>
        <w:rPr>
          <w:rFonts w:ascii="仿宋_GB2312"/>
          <w:sz w:val="21"/>
          <w:szCs w:val="21"/>
        </w:rPr>
      </w:pPr>
      <w:r>
        <w:rPr>
          <w:rFonts w:hint="eastAsia" w:ascii="仿宋_GB2312"/>
          <w:sz w:val="21"/>
          <w:szCs w:val="21"/>
        </w:rPr>
        <w:t>说明：</w:t>
      </w:r>
    </w:p>
    <w:p w14:paraId="04553B6F">
      <w:pPr>
        <w:snapToGrid w:val="0"/>
        <w:rPr>
          <w:rFonts w:ascii="仿宋_GB2312"/>
          <w:sz w:val="21"/>
          <w:szCs w:val="21"/>
        </w:rPr>
      </w:pPr>
      <w:r>
        <w:rPr>
          <w:rFonts w:hint="eastAsia" w:ascii="仿宋_GB2312"/>
          <w:sz w:val="21"/>
          <w:szCs w:val="21"/>
        </w:rPr>
        <w:t>1.拟录取水科学研究院、水资源高效利用与工程安全国家工程研究中心081501水文学及水资源专业，水灾害防御全国重点实验室、长江保护与绿色发展研究院081501水文学及水资源专业、085700资源与环境专业、085900土木水利专业的人员，在水文水资源学院进行思想政治素质和品德考核及调档工作；</w:t>
      </w:r>
    </w:p>
    <w:p w14:paraId="3E113822">
      <w:pPr>
        <w:snapToGrid w:val="0"/>
        <w:rPr>
          <w:rFonts w:ascii="仿宋_GB2312"/>
          <w:sz w:val="21"/>
          <w:szCs w:val="21"/>
          <w:highlight w:val="yellow"/>
        </w:rPr>
      </w:pPr>
      <w:r>
        <w:rPr>
          <w:rFonts w:hint="eastAsia" w:ascii="仿宋_GB2312"/>
          <w:sz w:val="21"/>
          <w:szCs w:val="21"/>
        </w:rPr>
        <w:t>2.拟录取水科学研究院、水资源高效利用与工程安全国家工程研究中心081502水力学及河流动力学专业、085900土木水利专业，水灾害防御全国重点实验室、长江保护与绿色发展研究院081502水力学及河流动力学专业的人员，在水利水电学院进行思想政治素质和品德考核及调档工作。</w:t>
      </w:r>
    </w:p>
    <w:p w14:paraId="71B26E8B">
      <w:pPr>
        <w:snapToGrid w:val="0"/>
      </w:pPr>
      <w:r>
        <w:rPr>
          <w:rFonts w:hint="eastAsia" w:ascii="仿宋_GB2312"/>
          <w:sz w:val="21"/>
          <w:szCs w:val="21"/>
        </w:rPr>
        <w:t>3.拟录取水科学研究院、水资源高效利用与工程安全国家工程研究中心085700资源与环境专业的人员，在港口海岸与近海工程学院进行思想政治素质和品德考核及调档工作。</w:t>
      </w:r>
    </w:p>
    <w:sectPr>
      <w:footerReference r:id="rId3" w:type="default"/>
      <w:footerReference r:id="rId4" w:type="even"/>
      <w:pgSz w:w="16838" w:h="11906" w:orient="landscape"/>
      <w:pgMar w:top="1587" w:right="2098" w:bottom="1361" w:left="1985" w:header="851" w:footer="992" w:gutter="0"/>
      <w:pgNumType w:fmt="numberInDash"/>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AA5C6F">
    <w:pPr>
      <w:pStyle w:val="2"/>
      <w:jc w:val="right"/>
      <w:rPr>
        <w:rFonts w:ascii="宋体" w:hAnsi="宋体" w:eastAsia="宋体"/>
        <w:sz w:val="28"/>
      </w:rPr>
    </w:pPr>
    <w:r>
      <w:rPr>
        <w:rFonts w:ascii="宋体" w:hAnsi="宋体" w:eastAsia="宋体"/>
        <w:sz w:val="28"/>
      </w:rPr>
      <w:fldChar w:fldCharType="begin"/>
    </w:r>
    <w:r>
      <w:rPr>
        <w:rFonts w:ascii="宋体" w:hAnsi="宋体" w:eastAsia="宋体"/>
        <w:sz w:val="28"/>
      </w:rPr>
      <w:instrText xml:space="preserve">PAGE   \* MERGEFORMAT</w:instrText>
    </w:r>
    <w:r>
      <w:rPr>
        <w:rFonts w:ascii="宋体" w:hAnsi="宋体" w:eastAsia="宋体"/>
        <w:sz w:val="28"/>
      </w:rPr>
      <w:fldChar w:fldCharType="separate"/>
    </w:r>
    <w:r>
      <w:rPr>
        <w:rFonts w:ascii="宋体" w:hAnsi="宋体" w:eastAsia="宋体"/>
        <w:sz w:val="28"/>
        <w:lang w:val="zh-CN"/>
      </w:rPr>
      <w:t>-</w:t>
    </w:r>
    <w:r>
      <w:rPr>
        <w:rFonts w:ascii="宋体" w:hAnsi="宋体" w:eastAsia="宋体"/>
        <w:sz w:val="28"/>
      </w:rPr>
      <w:t xml:space="preserve"> 2 -</w:t>
    </w:r>
    <w:r>
      <w:rPr>
        <w:rFonts w:ascii="宋体" w:hAnsi="宋体" w:eastAsia="宋体"/>
        <w:sz w:val="28"/>
      </w:rPr>
      <w:fldChar w:fldCharType="end"/>
    </w:r>
  </w:p>
  <w:p w14:paraId="4C696391">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CB9A5D">
    <w:pPr>
      <w:pStyle w:val="2"/>
      <w:rPr>
        <w:rFonts w:ascii="宋体" w:hAnsi="宋体" w:eastAsia="宋体"/>
        <w:sz w:val="28"/>
      </w:rPr>
    </w:pPr>
    <w:r>
      <w:rPr>
        <w:rFonts w:ascii="宋体" w:hAnsi="宋体" w:eastAsia="宋体"/>
        <w:sz w:val="28"/>
      </w:rPr>
      <w:fldChar w:fldCharType="begin"/>
    </w:r>
    <w:r>
      <w:rPr>
        <w:rFonts w:ascii="宋体" w:hAnsi="宋体" w:eastAsia="宋体"/>
        <w:sz w:val="28"/>
      </w:rPr>
      <w:instrText xml:space="preserve">PAGE   \* MERGEFORMAT</w:instrText>
    </w:r>
    <w:r>
      <w:rPr>
        <w:rFonts w:ascii="宋体" w:hAnsi="宋体" w:eastAsia="宋体"/>
        <w:sz w:val="28"/>
      </w:rPr>
      <w:fldChar w:fldCharType="separate"/>
    </w:r>
    <w:r>
      <w:rPr>
        <w:rFonts w:ascii="宋体" w:hAnsi="宋体" w:eastAsia="宋体"/>
        <w:sz w:val="28"/>
        <w:lang w:val="zh-CN"/>
      </w:rPr>
      <w:t>-</w:t>
    </w:r>
    <w:r>
      <w:rPr>
        <w:rFonts w:ascii="宋体" w:hAnsi="宋体" w:eastAsia="宋体"/>
        <w:sz w:val="28"/>
      </w:rPr>
      <w:t xml:space="preserve"> 8 -</w:t>
    </w:r>
    <w:r>
      <w:rPr>
        <w:rFonts w:ascii="宋体" w:hAnsi="宋体" w:eastAsia="宋体"/>
        <w:sz w:val="28"/>
      </w:rPr>
      <w:fldChar w:fldCharType="end"/>
    </w:r>
  </w:p>
  <w:p w14:paraId="1450B27E">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xYjY2NDNhZjFkZWI1ZTIxNjExYmM4MmYxYzYxYWUifQ=="/>
  </w:docVars>
  <w:rsids>
    <w:rsidRoot w:val="008D2995"/>
    <w:rsid w:val="007C717F"/>
    <w:rsid w:val="008D2995"/>
    <w:rsid w:val="008F2CFD"/>
    <w:rsid w:val="00F61928"/>
    <w:rsid w:val="02A3211A"/>
    <w:rsid w:val="14926B19"/>
    <w:rsid w:val="1A1B2AFB"/>
    <w:rsid w:val="1CAD495D"/>
    <w:rsid w:val="1E42335E"/>
    <w:rsid w:val="24CA5E5B"/>
    <w:rsid w:val="2A7A293A"/>
    <w:rsid w:val="35CF35D0"/>
    <w:rsid w:val="3905525C"/>
    <w:rsid w:val="3D306359"/>
    <w:rsid w:val="3F7653BC"/>
    <w:rsid w:val="40C20A5E"/>
    <w:rsid w:val="411C5B25"/>
    <w:rsid w:val="41E74D9B"/>
    <w:rsid w:val="47B440D5"/>
    <w:rsid w:val="4E7D563C"/>
    <w:rsid w:val="53487B36"/>
    <w:rsid w:val="61337CB0"/>
    <w:rsid w:val="6404145F"/>
    <w:rsid w:val="680D2323"/>
    <w:rsid w:val="740467C5"/>
    <w:rsid w:val="76D37824"/>
    <w:rsid w:val="77BB1DF9"/>
    <w:rsid w:val="7DF804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6">
    <w:name w:val="paragraph"/>
    <w:basedOn w:val="1"/>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1201</Words>
  <Characters>1747</Characters>
  <Lines>13</Lines>
  <Paragraphs>3</Paragraphs>
  <TotalTime>43</TotalTime>
  <ScaleCrop>false</ScaleCrop>
  <LinksUpToDate>false</LinksUpToDate>
  <CharactersWithSpaces>1769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2023-05-08T08:37:00Z</dcterms:created>
  <dc:creator>蒋雨涵</dc:creator>
  <cp:lastModifiedBy>陈新颖</cp:lastModifiedBy>
  <dcterms:modified xsi:type="dcterms:W3CDTF">2025-06-26T06:47:42Z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48DCC75E2F01471B95086DBEC751B822_12</vt:lpwstr>
  </property>
  <property fmtid="{D5CDD505-2E9C-101B-9397-08002B2CF9AE}" pid="4" name="KSOTemplateDocerSaveRecord">
    <vt:lpwstr>eyJoZGlkIjoiMDE1YTkxYzA5YTZkYWYwMDA2YjFkNjEyNzVjYzcxNzMiLCJ1c2VySWQiOiIxNTA1ODQyNDc0In0=</vt:lpwstr>
  </property>
</Properties>
</file>