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</w:rPr>
        <w:t>21-22-1学期 研究生 公共课（</w:t>
      </w:r>
      <w:r>
        <w:rPr>
          <w:rFonts w:hint="eastAsia"/>
          <w:b/>
          <w:color w:val="000000"/>
          <w:sz w:val="44"/>
          <w:szCs w:val="44"/>
          <w:lang w:val="en-US" w:eastAsia="zh-CN"/>
        </w:rPr>
        <w:t>本部</w:t>
      </w:r>
      <w:r>
        <w:rPr>
          <w:rFonts w:hint="eastAsia"/>
          <w:b/>
          <w:color w:val="000000"/>
          <w:sz w:val="44"/>
          <w:szCs w:val="44"/>
        </w:rPr>
        <w:t>博士）</w:t>
      </w:r>
    </w:p>
    <w:p>
      <w:pPr>
        <w:jc w:val="center"/>
        <w:rPr>
          <w:b/>
          <w:bCs/>
        </w:rPr>
      </w:pP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495"/>
        <w:gridCol w:w="2415"/>
        <w:gridCol w:w="2520"/>
        <w:gridCol w:w="2100"/>
        <w:gridCol w:w="2205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080" w:type="dxa"/>
            <w:tcBorders>
              <w:tl2br w:val="single" w:color="auto" w:sz="4" w:space="0"/>
            </w:tcBorders>
          </w:tcPr>
          <w:p>
            <w:pPr>
              <w:ind w:firstLine="422" w:firstLineChars="2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249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220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3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1-2节</w:t>
            </w:r>
          </w:p>
        </w:tc>
        <w:tc>
          <w:tcPr>
            <w:tcW w:w="249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 w:eastAsia="宋体"/>
                <w:sz w:val="18"/>
                <w:lang w:eastAsia="zh-CN"/>
              </w:rPr>
            </w:pPr>
          </w:p>
        </w:tc>
        <w:tc>
          <w:tcPr>
            <w:tcW w:w="252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ind w:right="202" w:rightChars="96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vMerge w:val="restart"/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  <w:t>本1：水文院、水电院</w:t>
            </w:r>
          </w:p>
          <w:p>
            <w:pPr>
              <w:spacing w:line="240" w:lineRule="exact"/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41FE8"/>
                <w:sz w:val="18"/>
                <w:szCs w:val="18"/>
                <w:lang w:val="en-US" w:eastAsia="zh-CN"/>
              </w:rPr>
              <w:t>本2：港航院、土木院、环境院、海洋院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水文学、生态水利、城市水务（水文）；环境科学、市政工程（环境）；水力学、水工结构、水电工程（水电）；结构工程、防灾减灾、桥梁与隧道、道路与交通（土木）；港口海岸、海岸带资源与环境（港航）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  <w:t>动力系统、混沌与分形</w:t>
            </w:r>
          </w:p>
          <w:p>
            <w:pPr>
              <w:spacing w:line="240" w:lineRule="exact"/>
              <w:rPr>
                <w:rFonts w:hint="default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水文学、城市水务（水文）；环境科学、市政工程（环境）；水力学、水工结构、水利水电工程（水电）；岩土工程、结构工程、防灾减灾、桥梁隧道、道路交通工程（土木）；港口海岸、海岸带资源（港航）；海洋科学（海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53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3-4节</w:t>
            </w:r>
          </w:p>
        </w:tc>
        <w:tc>
          <w:tcPr>
            <w:tcW w:w="249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应用泛函分析21D880001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3-10周（3学时）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color w:val="041FE8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叶国菊、刘尉 闻303</w:t>
            </w:r>
          </w:p>
        </w:tc>
        <w:tc>
          <w:tcPr>
            <w:tcW w:w="241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3-8周（3学时）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本1：李映红 水201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2520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</w:rPr>
              <w:t>应用泛函分析21D880001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3-10周（3学时）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/>
                <w:color w:val="00B050"/>
                <w:sz w:val="18"/>
                <w:szCs w:val="18"/>
                <w:lang w:val="en-US" w:eastAsia="zh-CN"/>
              </w:rPr>
              <w:t>叶国菊、刘尉 闻303</w:t>
            </w:r>
          </w:p>
        </w:tc>
        <w:tc>
          <w:tcPr>
            <w:tcW w:w="2100" w:type="dxa"/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205" w:type="dxa"/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 w:cs="宋体"/>
                <w:b/>
                <w:color w:val="0000FF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宋体"/>
                <w:bCs/>
                <w:color w:val="0000FF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 w:cs="宋体"/>
                <w:b/>
                <w:color w:val="0000FF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7" w:hRule="atLeast"/>
        </w:trPr>
        <w:tc>
          <w:tcPr>
            <w:tcW w:w="1080" w:type="dxa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5节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0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080" w:type="dxa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6-7节</w:t>
            </w:r>
          </w:p>
        </w:tc>
        <w:tc>
          <w:tcPr>
            <w:tcW w:w="249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default" w:ascii="宋体" w:hAnsi="宋体" w:cs="宋体"/>
                <w:b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241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3-8周（2学时）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本2：李映红 水201</w:t>
            </w:r>
          </w:p>
          <w:p>
            <w:pPr>
              <w:spacing w:line="220" w:lineRule="exact"/>
              <w:rPr>
                <w:rFonts w:ascii="宋体" w:hAnsi="宋体" w:cs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中国马克思主义与当代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（21D660001）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周（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学时）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1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刘爱莲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水电</w:t>
            </w:r>
            <w:r>
              <w:rPr>
                <w:rFonts w:hint="eastAsia" w:ascii="宋体" w:hAnsi="宋体"/>
                <w:color w:val="7030A0"/>
                <w:sz w:val="18"/>
              </w:rPr>
              <w:t>院）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83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闻302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2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赵煦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水文院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67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闻304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颜玉凡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土木院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61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闻402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4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郑黎明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港航院、环境院、海洋院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87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autoSpaceDE w:val="0"/>
              <w:autoSpaceDN w:val="0"/>
              <w:ind w:right="40"/>
              <w:rPr>
                <w:rFonts w:hint="default" w:ascii="宋体" w:hAnsi="宋体" w:cs="宋体"/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闻404</w:t>
            </w:r>
          </w:p>
        </w:tc>
        <w:tc>
          <w:tcPr>
            <w:tcW w:w="2100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autoSpaceDE w:val="0"/>
              <w:autoSpaceDN w:val="0"/>
              <w:ind w:right="40"/>
              <w:rPr>
                <w:rFonts w:hint="default" w:ascii="宋体" w:hAnsi="宋体" w:eastAsia="宋体"/>
                <w:b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sing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3-17周 博导讲座</w:t>
            </w: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080" w:type="dxa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8-9节</w:t>
            </w:r>
          </w:p>
        </w:tc>
        <w:tc>
          <w:tcPr>
            <w:tcW w:w="249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  <w:tc>
          <w:tcPr>
            <w:tcW w:w="241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科技与工程伦理专题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</w:rPr>
              <w:t>21D660004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3-8周（1学时）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color w:val="0000FF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FF"/>
                <w:sz w:val="18"/>
                <w:szCs w:val="18"/>
                <w:lang w:val="en-US" w:eastAsia="zh-CN"/>
              </w:rPr>
              <w:t>本2：李映红 水201</w:t>
            </w:r>
          </w:p>
          <w:p>
            <w:pPr>
              <w:spacing w:line="220" w:lineRule="exact"/>
              <w:rPr>
                <w:rFonts w:ascii="宋体" w:hAnsi="宋体"/>
                <w:sz w:val="18"/>
              </w:rPr>
            </w:pPr>
          </w:p>
        </w:tc>
        <w:tc>
          <w:tcPr>
            <w:tcW w:w="252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中国马克思主义与当代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（21D660001）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周（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学时）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1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刘爱莲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水电</w:t>
            </w:r>
            <w:r>
              <w:rPr>
                <w:rFonts w:hint="eastAsia" w:ascii="宋体" w:hAnsi="宋体"/>
                <w:color w:val="7030A0"/>
                <w:sz w:val="18"/>
              </w:rPr>
              <w:t>院）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83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闻302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2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赵煦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水文院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67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闻304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颜玉凡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土木院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61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闻402</w:t>
            </w:r>
          </w:p>
          <w:p>
            <w:pPr>
              <w:spacing w:line="220" w:lineRule="exact"/>
              <w:rPr>
                <w:rFonts w:ascii="宋体" w:hAnsi="宋体"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4</w:t>
            </w:r>
            <w:r>
              <w:rPr>
                <w:rFonts w:hint="eastAsia" w:ascii="宋体" w:hAnsi="宋体"/>
                <w:color w:val="7030A0"/>
                <w:sz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郑黎明</w:t>
            </w:r>
            <w:r>
              <w:rPr>
                <w:rFonts w:hint="eastAsia" w:ascii="宋体" w:hAnsi="宋体"/>
                <w:color w:val="7030A0"/>
                <w:sz w:val="18"/>
              </w:rPr>
              <w:t>（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港航院、环境院、海洋院</w:t>
            </w:r>
            <w:r>
              <w:rPr>
                <w:rFonts w:hint="eastAsia" w:ascii="宋体" w:hAnsi="宋体"/>
                <w:color w:val="7030A0"/>
                <w:sz w:val="18"/>
              </w:rPr>
              <w:t>）</w:t>
            </w:r>
            <w:r>
              <w:rPr>
                <w:rFonts w:hint="eastAsia" w:ascii="宋体" w:hAnsi="宋体"/>
                <w:color w:val="7030A0"/>
                <w:sz w:val="18"/>
                <w:lang w:val="en-US" w:eastAsia="zh-CN"/>
              </w:rPr>
              <w:t>87</w:t>
            </w:r>
            <w:r>
              <w:rPr>
                <w:rFonts w:hint="eastAsia" w:ascii="宋体" w:hAnsi="宋体"/>
                <w:color w:val="7030A0"/>
                <w:sz w:val="18"/>
              </w:rPr>
              <w:t>人</w:t>
            </w:r>
          </w:p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闻404</w:t>
            </w:r>
          </w:p>
        </w:tc>
        <w:tc>
          <w:tcPr>
            <w:tcW w:w="2100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205" w:type="dxa"/>
            <w:tcBorders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3-17周 博导讲座</w:t>
            </w:r>
          </w:p>
        </w:tc>
        <w:tc>
          <w:tcPr>
            <w:tcW w:w="2100" w:type="dxa"/>
            <w:vMerge w:val="continue"/>
          </w:tcPr>
          <w:p>
            <w:pPr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</w:trPr>
        <w:tc>
          <w:tcPr>
            <w:tcW w:w="1080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10-12节</w:t>
            </w:r>
          </w:p>
        </w:tc>
        <w:tc>
          <w:tcPr>
            <w:tcW w:w="249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  <w:t>动力系统、混沌与分形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  <w:t>21D880006</w:t>
            </w:r>
          </w:p>
          <w:p>
            <w:pPr>
              <w:spacing w:line="240" w:lineRule="exact"/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  <w:t>3-18周（</w:t>
            </w: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  <w:lang w:val="en-US" w:eastAsia="zh-CN"/>
              </w:rPr>
              <w:t>3学时</w:t>
            </w: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</w:rPr>
              <w:t>）</w:t>
            </w:r>
          </w:p>
          <w:p>
            <w:pPr>
              <w:spacing w:line="240" w:lineRule="exact"/>
              <w:rPr>
                <w:rFonts w:hint="default" w:ascii="宋体" w:hAnsi="宋体" w:eastAsia="宋体" w:cs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 w:cs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江民宪 闻303</w:t>
            </w:r>
          </w:p>
        </w:tc>
        <w:tc>
          <w:tcPr>
            <w:tcW w:w="241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b/>
                <w:bCs/>
                <w:color w:val="0000FF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宋体" w:hAnsi="宋体"/>
                <w:bCs/>
                <w:color w:val="041FE8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Cs/>
                <w:color w:val="041FE8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double" w:color="auto" w:sz="4" w:space="0"/>
              <w:bottom w:val="double" w:color="auto" w:sz="4" w:space="0"/>
            </w:tcBorders>
            <w:tcMar>
              <w:left w:w="113" w:type="dxa"/>
              <w:right w:w="113" w:type="dxa"/>
            </w:tcMar>
          </w:tcPr>
          <w:p>
            <w:pPr>
              <w:spacing w:line="24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2100" w:type="dxa"/>
            <w:vMerge w:val="continue"/>
          </w:tcPr>
          <w:p>
            <w:pPr>
              <w:rPr>
                <w:rFonts w:eastAsia="黑体"/>
                <w:b/>
                <w:bCs/>
              </w:rPr>
            </w:pPr>
          </w:p>
        </w:tc>
      </w:tr>
    </w:tbl>
    <w:p>
      <w:pPr>
        <w:rPr>
          <w:b/>
          <w:sz w:val="44"/>
          <w:szCs w:val="44"/>
        </w:rPr>
      </w:pPr>
    </w:p>
    <w:sectPr>
      <w:headerReference r:id="rId3" w:type="default"/>
      <w:pgSz w:w="16838" w:h="11906" w:orient="landscape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11E3"/>
    <w:rsid w:val="000B02D4"/>
    <w:rsid w:val="000C7DE2"/>
    <w:rsid w:val="001362EC"/>
    <w:rsid w:val="0015583A"/>
    <w:rsid w:val="00172A27"/>
    <w:rsid w:val="001A26A3"/>
    <w:rsid w:val="001C1F2F"/>
    <w:rsid w:val="001D7354"/>
    <w:rsid w:val="002C1533"/>
    <w:rsid w:val="002D24B6"/>
    <w:rsid w:val="003738CF"/>
    <w:rsid w:val="00376413"/>
    <w:rsid w:val="0037671D"/>
    <w:rsid w:val="003A430A"/>
    <w:rsid w:val="003D7B59"/>
    <w:rsid w:val="003E2F39"/>
    <w:rsid w:val="003F63A6"/>
    <w:rsid w:val="004023D8"/>
    <w:rsid w:val="00442247"/>
    <w:rsid w:val="00494402"/>
    <w:rsid w:val="00496CB6"/>
    <w:rsid w:val="004A7D98"/>
    <w:rsid w:val="004D371B"/>
    <w:rsid w:val="0055376E"/>
    <w:rsid w:val="00574838"/>
    <w:rsid w:val="005A1E14"/>
    <w:rsid w:val="005D0519"/>
    <w:rsid w:val="005F6088"/>
    <w:rsid w:val="006944A8"/>
    <w:rsid w:val="00701436"/>
    <w:rsid w:val="00714514"/>
    <w:rsid w:val="00717362"/>
    <w:rsid w:val="00945FD6"/>
    <w:rsid w:val="009B3F31"/>
    <w:rsid w:val="009C1EA4"/>
    <w:rsid w:val="00A36B09"/>
    <w:rsid w:val="00A42937"/>
    <w:rsid w:val="00A5167A"/>
    <w:rsid w:val="00B44187"/>
    <w:rsid w:val="00B526A4"/>
    <w:rsid w:val="00BA4057"/>
    <w:rsid w:val="00BC1653"/>
    <w:rsid w:val="00BE5CB9"/>
    <w:rsid w:val="00BF1F8E"/>
    <w:rsid w:val="00C52E92"/>
    <w:rsid w:val="00CF38D4"/>
    <w:rsid w:val="00D05AB5"/>
    <w:rsid w:val="00D34C78"/>
    <w:rsid w:val="00D66E8F"/>
    <w:rsid w:val="00D75A66"/>
    <w:rsid w:val="00DB3A68"/>
    <w:rsid w:val="00E148D7"/>
    <w:rsid w:val="00E33A9F"/>
    <w:rsid w:val="00E84468"/>
    <w:rsid w:val="00E86C11"/>
    <w:rsid w:val="00EA4E70"/>
    <w:rsid w:val="00ED3857"/>
    <w:rsid w:val="013A1211"/>
    <w:rsid w:val="02F25DAD"/>
    <w:rsid w:val="04F14D9C"/>
    <w:rsid w:val="05E62AE9"/>
    <w:rsid w:val="066861D2"/>
    <w:rsid w:val="07823E74"/>
    <w:rsid w:val="07C26363"/>
    <w:rsid w:val="08C905E3"/>
    <w:rsid w:val="0C58130C"/>
    <w:rsid w:val="0CCF3704"/>
    <w:rsid w:val="0ED3680E"/>
    <w:rsid w:val="0FAC5E86"/>
    <w:rsid w:val="125201E8"/>
    <w:rsid w:val="128F7F5F"/>
    <w:rsid w:val="165E368E"/>
    <w:rsid w:val="167C02CC"/>
    <w:rsid w:val="174546AD"/>
    <w:rsid w:val="178C4E9E"/>
    <w:rsid w:val="17B120C0"/>
    <w:rsid w:val="19CD0AF7"/>
    <w:rsid w:val="19CE07D4"/>
    <w:rsid w:val="1A0217B3"/>
    <w:rsid w:val="1B526B9D"/>
    <w:rsid w:val="1D364E1E"/>
    <w:rsid w:val="1EAC5142"/>
    <w:rsid w:val="224B275B"/>
    <w:rsid w:val="27C54B8E"/>
    <w:rsid w:val="28677879"/>
    <w:rsid w:val="28847402"/>
    <w:rsid w:val="28B30C03"/>
    <w:rsid w:val="2AE56D46"/>
    <w:rsid w:val="2B15279C"/>
    <w:rsid w:val="2BF22AED"/>
    <w:rsid w:val="2C6111D3"/>
    <w:rsid w:val="310D5E4A"/>
    <w:rsid w:val="31AF14CD"/>
    <w:rsid w:val="32B226A0"/>
    <w:rsid w:val="36162539"/>
    <w:rsid w:val="38096D91"/>
    <w:rsid w:val="3B860C96"/>
    <w:rsid w:val="3C902D2F"/>
    <w:rsid w:val="3E726484"/>
    <w:rsid w:val="3ECE42B1"/>
    <w:rsid w:val="3FB15B72"/>
    <w:rsid w:val="411F5195"/>
    <w:rsid w:val="41A767EB"/>
    <w:rsid w:val="42DE70B2"/>
    <w:rsid w:val="43307B28"/>
    <w:rsid w:val="43362DFF"/>
    <w:rsid w:val="43C14556"/>
    <w:rsid w:val="452E76EF"/>
    <w:rsid w:val="45523086"/>
    <w:rsid w:val="468D0AA3"/>
    <w:rsid w:val="47E953F0"/>
    <w:rsid w:val="486839F5"/>
    <w:rsid w:val="486A7838"/>
    <w:rsid w:val="4B7050FF"/>
    <w:rsid w:val="4C3E4E86"/>
    <w:rsid w:val="4E454299"/>
    <w:rsid w:val="51FA7636"/>
    <w:rsid w:val="52457959"/>
    <w:rsid w:val="527A64CF"/>
    <w:rsid w:val="52843283"/>
    <w:rsid w:val="57C94980"/>
    <w:rsid w:val="58805B50"/>
    <w:rsid w:val="5B455CDB"/>
    <w:rsid w:val="5B914314"/>
    <w:rsid w:val="5BBC450A"/>
    <w:rsid w:val="5E8950EE"/>
    <w:rsid w:val="60DF1BFB"/>
    <w:rsid w:val="621115C4"/>
    <w:rsid w:val="62EE23E7"/>
    <w:rsid w:val="63701706"/>
    <w:rsid w:val="63C75BE4"/>
    <w:rsid w:val="6485050E"/>
    <w:rsid w:val="64E521B1"/>
    <w:rsid w:val="670B7B9C"/>
    <w:rsid w:val="6B3935A8"/>
    <w:rsid w:val="6CB10FF4"/>
    <w:rsid w:val="6D7901B4"/>
    <w:rsid w:val="6EB76662"/>
    <w:rsid w:val="70C27840"/>
    <w:rsid w:val="737C7CF2"/>
    <w:rsid w:val="73A61F5E"/>
    <w:rsid w:val="7B2424B0"/>
    <w:rsid w:val="7BEB745F"/>
    <w:rsid w:val="7C624907"/>
    <w:rsid w:val="7CAF422B"/>
    <w:rsid w:val="7E27583D"/>
    <w:rsid w:val="7EDB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hhuyjsy</Company>
  <Pages>2</Pages>
  <Words>39</Words>
  <Characters>228</Characters>
  <Lines>1</Lines>
  <Paragraphs>1</Paragraphs>
  <TotalTime>2</TotalTime>
  <ScaleCrop>false</ScaleCrop>
  <LinksUpToDate>false</LinksUpToDate>
  <CharactersWithSpaces>266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2015-06-26T03:36:00Z</dcterms:created>
  <dc:creator>server</dc:creator>
  <cp:lastModifiedBy>德系拥趸</cp:lastModifiedBy>
  <cp:lastPrinted>2018-06-29T03:23:00Z</cp:lastPrinted>
  <dcterms:modified xsi:type="dcterms:W3CDTF">2021-08-03T03:26:40Z</dcterms:modified>
  <dc:title>河海大学研究生2008年(秋学期)课程表(本部)   学生类别：08级硕士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1D72B76E97954C67AD28308B32D07764</vt:lpwstr>
  </property>
</Properties>
</file>