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附件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</w:t>
      </w:r>
    </w:p>
    <w:p>
      <w:pPr>
        <w:spacing w:before="156" w:beforeLines="50" w:line="4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一、报名方式</w:t>
      </w:r>
    </w:p>
    <w:p>
      <w:pPr>
        <w:numPr>
          <w:ilvl w:val="0"/>
          <w:numId w:val="0"/>
        </w:numPr>
        <w:spacing w:before="156" w:beforeLines="50" w:line="4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t>江苏省计算机等级考试研究生报名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网址为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fldChar w:fldCharType="begin"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instrText xml:space="preserve"> HYPERLINK "http://yjss.hhu.edu.cn/gmis/home/stulogin" </w:instrTex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http://yjss.hhu.edu.cn/gmis/home/stulogin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fldChar w:fldCharType="end"/>
      </w:r>
    </w:p>
    <w:p>
      <w:pPr>
        <w:numPr>
          <w:ilvl w:val="0"/>
          <w:numId w:val="0"/>
        </w:numPr>
        <w:spacing w:before="156" w:beforeLines="50"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5269230" cy="2744470"/>
            <wp:effectExtent l="0" t="0" r="7620" b="17780"/>
            <wp:docPr id="1" name="图片 1" descr="QQ图片20200902144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009021447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登陆账号为学号，初始密码为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本人身份证上面出生日期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19990124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注意：该系统处于试用阶段，目前只开放等级考试功能。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报名流程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整体流程：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登陆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指定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网址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”——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“学期报到注册”（见图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）——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）——“等级考试报名”——右上角“报名须知”——对拟考试科目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点击“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申请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报名时务必仔细核对自己学号、姓名、性别、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身份证号、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学院、专业、入学年份、年级、学制信息，确认无误方可报名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若有误及时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联系所在院系进行修改，否则报名无效。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按照规定报名时需同时按要求提供本人证件照的电子版，未按规定要求提供照片的考生不能参加考试。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个人信息右上角若已经有照片并符合要求，则无需更换；</w:t>
      </w:r>
      <w:r>
        <w:rPr>
          <w:rFonts w:hint="eastAsia" w:ascii="仿宋_GB2312" w:hAnsi="仿宋_GB2312" w:eastAsia="仿宋_GB2312" w:cs="仿宋_GB2312"/>
          <w:sz w:val="32"/>
          <w:szCs w:val="32"/>
        </w:rPr>
        <w:t>若没有照片，请提供标准证件照，须符合以下标准：背景要求：背景布选取蓝色，要求垂感和吸光好；成像要求：图像清晰，头部和肩部比例合理，图像大小为192*144（高*宽）像素；文件格式要求：要求存储为JPG格式，图像文件名为*.JPG，其中*为身份证号；照片大小30KB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左右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提供方式：“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”——“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sz w:val="32"/>
          <w:szCs w:val="32"/>
        </w:rPr>
        <w:t>”——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右上角</w:t>
      </w:r>
      <w:r>
        <w:rPr>
          <w:rFonts w:hint="eastAsia" w:ascii="仿宋_GB2312" w:hAnsi="仿宋_GB2312" w:eastAsia="仿宋_GB2312" w:cs="仿宋_GB2312"/>
          <w:sz w:val="32"/>
          <w:szCs w:val="32"/>
        </w:rPr>
        <w:t>“照片上传”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请务必根据提示要求上传符合要求的本人证件照，不可以是风景照，动物照等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仔细核对操作的报名考试名称（语种等级），如操作错误或想取消本次报名，可点击操作栏中的“撤销”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，然后重新选择语种进行报名或放弃报名。如报名语种无误，点击考试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32"/>
          <w:szCs w:val="32"/>
        </w:rPr>
        <w:t>对应的“缴费”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缴费流程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考试报名费在报名时直接进行网上交费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缴费方式包括微信、支付宝、龙支付与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中国建设银行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须先开通网络银行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交费完成后本次报名成功。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缴费流程：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确认报名语种无误，点击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32"/>
          <w:szCs w:val="32"/>
        </w:rPr>
        <w:t>对应的“缴费”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；弹出订单信息，点击支付按钮（见图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进入河海大学收费服务管理系统付款平台，选择网上支付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（见图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如选择微信、支付宝，进行扫码支付，</w:t>
      </w:r>
      <w:r>
        <w:rPr>
          <w:rFonts w:hint="eastAsia" w:ascii="仿宋_GB2312" w:hAnsi="仿宋_GB2312" w:eastAsia="仿宋_GB2312" w:cs="仿宋_GB2312"/>
          <w:sz w:val="32"/>
          <w:szCs w:val="32"/>
        </w:rPr>
        <w:t>如选择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32"/>
          <w:szCs w:val="32"/>
        </w:rPr>
        <w:t>可直接进入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32"/>
          <w:szCs w:val="32"/>
        </w:rPr>
        <w:t>网银交费界面（见图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支付完成后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系统出现“支付成功”页面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请务必等待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5秒钟，等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订单编号跳出再关闭窗口</w:t>
      </w:r>
      <w:r>
        <w:rPr>
          <w:rFonts w:hint="eastAsia" w:ascii="仿宋_GB2312" w:hAnsi="仿宋_GB2312" w:eastAsia="仿宋_GB2312" w:cs="仿宋_GB2312"/>
          <w:sz w:val="32"/>
          <w:szCs w:val="32"/>
        </w:rPr>
        <w:t>（见图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网上交费成功后，返回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</w:t>
      </w:r>
      <w:r>
        <w:rPr>
          <w:rFonts w:hint="eastAsia" w:ascii="仿宋_GB2312" w:hAnsi="仿宋_GB2312" w:eastAsia="仿宋_GB2312" w:cs="仿宋_GB2312"/>
          <w:sz w:val="32"/>
          <w:szCs w:val="32"/>
        </w:rPr>
        <w:t>页面，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确认是否已缴费状态，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若无显示已缴费，请刷新页面或关闭页面再登录查看，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“已缴费”则表示本次报名成功</w:t>
      </w:r>
      <w:r>
        <w:rPr>
          <w:rFonts w:hint="eastAsia" w:ascii="仿宋_GB2312" w:hAnsi="仿宋_GB2312" w:eastAsia="仿宋_GB2312" w:cs="仿宋_GB2312"/>
          <w:sz w:val="32"/>
          <w:szCs w:val="32"/>
        </w:rPr>
        <w:t>（见图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586730" cy="1272540"/>
            <wp:effectExtent l="0" t="0" r="13970" b="3810"/>
            <wp:docPr id="9" name="图片 2" descr="注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注册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 学期注册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2604770"/>
            <wp:effectExtent l="0" t="0" r="2540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图2 维护个人信息，确保照片上传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6215" cy="2438400"/>
            <wp:effectExtent l="0" t="0" r="63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图3 申请报名考试科目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92090" cy="1633220"/>
            <wp:effectExtent l="0" t="0" r="3810" b="508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图4 操作错误须取消报名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1531620"/>
            <wp:effectExtent l="0" t="0" r="254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图5 对应申请科目，点击缴费按钮</w:t>
      </w:r>
    </w:p>
    <w:p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4739640" cy="2811780"/>
            <wp:effectExtent l="0" t="0" r="3810" b="762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图6 弹出订单信息，点击支付按钮</w:t>
      </w:r>
    </w:p>
    <w:p>
      <w:pPr>
        <w:jc w:val="center"/>
      </w:pPr>
      <w:r>
        <w:drawing>
          <wp:inline distT="0" distB="0" distL="114300" distR="114300">
            <wp:extent cx="4732020" cy="3830955"/>
            <wp:effectExtent l="0" t="0" r="11430" b="1714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图7 河海大学统一支付平台，选择缴费方式</w:t>
      </w:r>
    </w:p>
    <w:p>
      <w:pPr>
        <w:jc w:val="center"/>
      </w:pPr>
      <w:r>
        <w:drawing>
          <wp:inline distT="0" distB="0" distL="114300" distR="114300">
            <wp:extent cx="5055235" cy="3903980"/>
            <wp:effectExtent l="0" t="0" r="12065" b="1270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图8 对应缴费方式，完成支付</w:t>
      </w:r>
    </w:p>
    <w:p>
      <w:r>
        <w:drawing>
          <wp:inline distT="0" distB="0" distL="114300" distR="114300">
            <wp:extent cx="5274310" cy="3436620"/>
            <wp:effectExtent l="0" t="0" r="254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图9 交费完成后支付成功提示页面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（等显示订单号之后再关闭页面）</w:t>
      </w:r>
    </w:p>
    <w:p>
      <w:r>
        <w:drawing>
          <wp:inline distT="0" distB="0" distL="114300" distR="114300">
            <wp:extent cx="5274310" cy="18383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图10 报名成功页面显示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52A92"/>
    <w:rsid w:val="2A76271A"/>
    <w:rsid w:val="67551ABE"/>
    <w:rsid w:val="78D5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2020-09-03T01:29:00Z</dcterms:created>
  <dc:creator>撒腿儿的兔</dc:creator>
  <cp:lastModifiedBy>撒腿儿的兔</cp:lastModifiedBy>
  <dcterms:modified xsi:type="dcterms:W3CDTF">2020-09-03T02:05:17Z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